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08C" w:rsidRDefault="00177E71">
      <w:pPr>
        <w:tabs>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Template update October 2024</w:t>
      </w:r>
    </w:p>
    <w:p w:rsidR="004B408C" w:rsidRDefault="004B408C">
      <w:pPr>
        <w:tabs>
          <w:tab w:val="right" w:pos="9360"/>
        </w:tabs>
        <w:spacing w:after="0" w:line="240" w:lineRule="auto"/>
        <w:rPr>
          <w:rFonts w:ascii="Times New Roman" w:eastAsia="Times New Roman" w:hAnsi="Times New Roman" w:cs="Times New Roman"/>
          <w:color w:val="000000"/>
        </w:rPr>
      </w:pPr>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Related Resources:</w:t>
      </w:r>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hyperlink r:id="rId7">
        <w:r>
          <w:rPr>
            <w:rFonts w:ascii="Times New Roman" w:eastAsia="Times New Roman" w:hAnsi="Times New Roman" w:cs="Times New Roman"/>
            <w:color w:val="0000FF"/>
            <w:sz w:val="22"/>
            <w:szCs w:val="22"/>
            <w:u w:val="single"/>
          </w:rPr>
          <w:t>DETERMINATION OF ELIGIBILITY</w:t>
        </w:r>
      </w:hyperlink>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hyperlink r:id="rId8">
        <w:r>
          <w:rPr>
            <w:rFonts w:ascii="Times New Roman" w:eastAsia="Times New Roman" w:hAnsi="Times New Roman" w:cs="Times New Roman"/>
            <w:color w:val="0000FF"/>
            <w:sz w:val="22"/>
            <w:szCs w:val="22"/>
            <w:u w:val="single"/>
          </w:rPr>
          <w:t>PRESENT LEVELS</w:t>
        </w:r>
      </w:hyperlink>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hyperlink r:id="rId9">
        <w:r>
          <w:rPr>
            <w:rFonts w:ascii="Times New Roman" w:eastAsia="Times New Roman" w:hAnsi="Times New Roman" w:cs="Times New Roman"/>
            <w:color w:val="0000FF"/>
            <w:sz w:val="22"/>
            <w:szCs w:val="22"/>
            <w:u w:val="single"/>
          </w:rPr>
          <w:t>ANNUAL GOALS</w:t>
        </w:r>
      </w:hyperlink>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SPECIAL FACTORS:</w:t>
      </w:r>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hyperlink r:id="rId10">
        <w:r>
          <w:rPr>
            <w:rFonts w:ascii="Times New Roman" w:eastAsia="Times New Roman" w:hAnsi="Times New Roman" w:cs="Times New Roman"/>
            <w:color w:val="0000FF"/>
            <w:sz w:val="22"/>
            <w:szCs w:val="22"/>
            <w:u w:val="single"/>
          </w:rPr>
          <w:t>Assistive Technology</w:t>
        </w:r>
      </w:hyperlink>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hyperlink r:id="rId11">
        <w:r>
          <w:rPr>
            <w:rFonts w:ascii="Times New Roman" w:eastAsia="Times New Roman" w:hAnsi="Times New Roman" w:cs="Times New Roman"/>
            <w:color w:val="0000FF"/>
            <w:sz w:val="22"/>
            <w:szCs w:val="22"/>
            <w:u w:val="single"/>
          </w:rPr>
          <w:t>Autism</w:t>
        </w:r>
      </w:hyperlink>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hyperlink r:id="rId12">
        <w:r>
          <w:rPr>
            <w:rFonts w:ascii="Times New Roman" w:eastAsia="Times New Roman" w:hAnsi="Times New Roman" w:cs="Times New Roman"/>
            <w:color w:val="0000FF"/>
            <w:sz w:val="22"/>
            <w:szCs w:val="22"/>
            <w:u w:val="single"/>
          </w:rPr>
          <w:t>Behavior</w:t>
        </w:r>
      </w:hyperlink>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hyperlink r:id="rId13">
        <w:r>
          <w:rPr>
            <w:rFonts w:ascii="Times New Roman" w:eastAsia="Times New Roman" w:hAnsi="Times New Roman" w:cs="Times New Roman"/>
            <w:color w:val="0000FF"/>
            <w:sz w:val="22"/>
            <w:szCs w:val="22"/>
            <w:u w:val="single"/>
          </w:rPr>
          <w:t>Blind or Visually Impaired</w:t>
        </w:r>
      </w:hyperlink>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hyperlink r:id="rId14">
        <w:r>
          <w:rPr>
            <w:rFonts w:ascii="Times New Roman" w:eastAsia="Times New Roman" w:hAnsi="Times New Roman" w:cs="Times New Roman"/>
            <w:color w:val="0000FF"/>
            <w:sz w:val="22"/>
            <w:szCs w:val="22"/>
            <w:u w:val="single"/>
          </w:rPr>
          <w:t>Deaf or Hard of Hearing</w:t>
        </w:r>
      </w:hyperlink>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FF"/>
          <w:sz w:val="22"/>
          <w:szCs w:val="22"/>
          <w:u w:val="single"/>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hyperlink r:id="rId15">
        <w:r>
          <w:rPr>
            <w:rFonts w:ascii="Times New Roman" w:eastAsia="Times New Roman" w:hAnsi="Times New Roman" w:cs="Times New Roman"/>
            <w:color w:val="0000FF"/>
            <w:sz w:val="22"/>
            <w:szCs w:val="22"/>
            <w:u w:val="single"/>
          </w:rPr>
          <w:t>Limited English Proficiency</w:t>
        </w:r>
      </w:hyperlink>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hyperlink r:id="rId16">
        <w:r>
          <w:rPr>
            <w:rFonts w:ascii="Times New Roman" w:eastAsia="Times New Roman" w:hAnsi="Times New Roman" w:cs="Times New Roman"/>
            <w:color w:val="0000FF"/>
            <w:sz w:val="22"/>
            <w:szCs w:val="22"/>
            <w:u w:val="single"/>
          </w:rPr>
          <w:t>STATE AND DISTRICTWIDE ASSESSMENTS</w:t>
        </w:r>
      </w:hyperlink>
    </w:p>
    <w:p w:rsidR="004B408C" w:rsidRDefault="00C47F92">
      <w:pPr>
        <w:tabs>
          <w:tab w:val="left" w:pos="360"/>
          <w:tab w:val="left" w:pos="720"/>
          <w:tab w:val="right" w:pos="9360"/>
        </w:tabs>
        <w:spacing w:after="0" w:line="240" w:lineRule="auto"/>
        <w:ind w:left="360"/>
        <w:rPr>
          <w:rFonts w:ascii="Times New Roman" w:eastAsia="Times New Roman" w:hAnsi="Times New Roman" w:cs="Times New Roman"/>
          <w:color w:val="000000"/>
          <w:sz w:val="22"/>
          <w:szCs w:val="22"/>
        </w:rPr>
      </w:pPr>
      <w:hyperlink r:id="rId17">
        <w:r w:rsidR="00177E71">
          <w:rPr>
            <w:rFonts w:ascii="Times New Roman" w:eastAsia="Times New Roman" w:hAnsi="Times New Roman" w:cs="Times New Roman"/>
            <w:color w:val="0000FF"/>
            <w:sz w:val="22"/>
            <w:szCs w:val="22"/>
            <w:u w:val="single"/>
          </w:rPr>
          <w:t>SUPPLEMENTARY AIDS AND SERVICES, SPECIAL EDUCATION, AND RELATED SERVICES</w:t>
        </w:r>
      </w:hyperlink>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hyperlink r:id="rId18">
        <w:r>
          <w:rPr>
            <w:rFonts w:ascii="Times New Roman" w:eastAsia="Times New Roman" w:hAnsi="Times New Roman" w:cs="Times New Roman"/>
            <w:color w:val="0000FF"/>
            <w:sz w:val="22"/>
            <w:szCs w:val="22"/>
            <w:u w:val="single"/>
          </w:rPr>
          <w:t>EXTENDED SCHOOL YEAR SERVICES</w:t>
        </w:r>
      </w:hyperlink>
    </w:p>
    <w:p w:rsidR="004B408C" w:rsidRDefault="00177E71">
      <w:pPr>
        <w:tabs>
          <w:tab w:val="left" w:pos="360"/>
          <w:tab w:val="left" w:pos="720"/>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Broad Category: FREE APPROPRIATE PUBLIC EDUCATION</w:t>
      </w:r>
    </w:p>
    <w:p w:rsidR="004B408C" w:rsidRDefault="00C47F92">
      <w:pPr>
        <w:spacing w:after="0" w:line="240" w:lineRule="auto"/>
        <w:rPr>
          <w:rFonts w:ascii="Times New Roman" w:eastAsia="Times New Roman" w:hAnsi="Times New Roman" w:cs="Times New Roman"/>
          <w:sz w:val="22"/>
          <w:szCs w:val="22"/>
        </w:rPr>
      </w:pPr>
      <w:r>
        <w:pict w14:anchorId="5914C74F">
          <v:rect id="_x0000_i1025" style="width:0;height:1.5pt" o:hralign="center" o:hrstd="t" o:hr="t" fillcolor="#a0a0a0" stroked="f"/>
        </w:pict>
      </w:r>
    </w:p>
    <w:p w:rsidR="004B408C" w:rsidRDefault="004B408C">
      <w:pPr>
        <w:spacing w:after="0" w:line="240" w:lineRule="auto"/>
        <w:rPr>
          <w:rFonts w:ascii="Times New Roman" w:eastAsia="Times New Roman" w:hAnsi="Times New Roman" w:cs="Times New Roman"/>
          <w:color w:val="000000"/>
          <w:sz w:val="22"/>
          <w:szCs w:val="22"/>
        </w:rPr>
      </w:pPr>
    </w:p>
    <w:p w:rsidR="004B408C" w:rsidRPr="0035776C" w:rsidRDefault="00177E71">
      <w:pPr>
        <w:spacing w:after="0" w:line="240" w:lineRule="auto"/>
        <w:rPr>
          <w:rFonts w:asciiTheme="majorHAnsi" w:eastAsia="Times New Roman" w:hAnsiTheme="majorHAnsi" w:cs="Times New Roman"/>
          <w:b/>
          <w:color w:val="000000"/>
          <w:sz w:val="24"/>
          <w:szCs w:val="24"/>
        </w:rPr>
      </w:pPr>
      <w:r w:rsidRPr="0035776C">
        <w:rPr>
          <w:rFonts w:asciiTheme="majorHAnsi" w:eastAsia="Times New Roman" w:hAnsiTheme="majorHAnsi" w:cs="Times New Roman"/>
          <w:b/>
          <w:color w:val="000000"/>
          <w:sz w:val="24"/>
          <w:szCs w:val="24"/>
        </w:rPr>
        <w:t>PROCEDURES:</w:t>
      </w:r>
    </w:p>
    <w:p w:rsidR="004B408C" w:rsidRPr="0035776C" w:rsidRDefault="00177E71" w:rsidP="00987184">
      <w:pPr>
        <w:spacing w:after="0" w:line="240" w:lineRule="auto"/>
        <w:jc w:val="both"/>
        <w:rPr>
          <w:rFonts w:asciiTheme="majorHAnsi" w:eastAsia="Times New Roman" w:hAnsiTheme="majorHAnsi" w:cs="Times New Roman"/>
          <w:b/>
          <w:color w:val="000000"/>
          <w:sz w:val="24"/>
          <w:szCs w:val="24"/>
          <w:u w:val="single"/>
        </w:rPr>
      </w:pPr>
      <w:r w:rsidRPr="0035776C">
        <w:rPr>
          <w:rFonts w:asciiTheme="majorHAnsi" w:eastAsia="Times New Roman" w:hAnsiTheme="majorHAnsi" w:cs="Times New Roman"/>
          <w:b/>
          <w:color w:val="000000"/>
          <w:sz w:val="24"/>
          <w:szCs w:val="24"/>
          <w:u w:val="single"/>
        </w:rPr>
        <w:t>Determination of Eligibility</w:t>
      </w:r>
    </w:p>
    <w:p w:rsidR="00BD5509" w:rsidRPr="0035776C" w:rsidRDefault="00C31859" w:rsidP="00BD5509">
      <w:pPr>
        <w:pStyle w:val="NormalWeb"/>
        <w:shd w:val="clear" w:color="auto" w:fill="FFFFFF"/>
        <w:spacing w:before="0" w:beforeAutospacing="0" w:after="0" w:afterAutospacing="0"/>
        <w:rPr>
          <w:rFonts w:asciiTheme="majorHAnsi" w:hAnsiTheme="majorHAnsi" w:cs="Calibri"/>
          <w:iCs/>
        </w:rPr>
      </w:pPr>
      <w:r w:rsidRPr="0035776C">
        <w:rPr>
          <w:rFonts w:asciiTheme="majorHAnsi" w:hAnsiTheme="majorHAnsi" w:cs="Calibri"/>
          <w:iCs/>
        </w:rPr>
        <w:t>Each disability criteria requires addressing how the disability adversely affects a child’s educational performance: A child does not have to fail or be retained in a course or grade in order to be considered for special education and related services. However, the child must have one or more of the impairments identified in Federal law and a need for specially designed instruction and related services because of that impairment. A range of factors - both academic and nonacademic- can be considered in making this determination for each individual child. Even if a child is advancing from grade to grade or is placed in the regular educational environment for most or all of the school day, the team still could determine the child’s impairment or condition adversely affects the child’s educational performance because the child could not progress satisfactorily in the absence of specially designed instruction, which could include; modifications to the general curriculum, specific instructional adaptations or supportive services, and/or specific behavioral interventions.</w:t>
      </w:r>
    </w:p>
    <w:p w:rsidR="00BD5509" w:rsidRPr="00BD5509" w:rsidRDefault="00BD5509" w:rsidP="00BD5509">
      <w:pPr>
        <w:pStyle w:val="NormalWeb"/>
        <w:shd w:val="clear" w:color="auto" w:fill="FFFFFF"/>
        <w:spacing w:before="0" w:beforeAutospacing="0" w:after="0" w:afterAutospacing="0"/>
        <w:rPr>
          <w:rFonts w:asciiTheme="majorHAnsi" w:hAnsiTheme="majorHAnsi" w:cs="Calibri"/>
          <w:iCs/>
        </w:rPr>
      </w:pPr>
      <w:r w:rsidRPr="00BD5509">
        <w:rPr>
          <w:rFonts w:asciiTheme="majorHAnsi" w:hAnsiTheme="majorHAnsi"/>
        </w:rPr>
        <w:t>The ARD (Admission, Review, and Dismissal) Committee must consider a wide range of information when evaluating a student, including test results, parent input, teacher recommendations, physical condition, social or cultural background, and adaptive behavior. All information gathered must be well-documented and thoroughly reviewed.</w:t>
      </w:r>
    </w:p>
    <w:p w:rsidR="00C00B9B" w:rsidRPr="002F732F" w:rsidRDefault="00C00B9B" w:rsidP="00BD5509">
      <w:pPr>
        <w:spacing w:after="0" w:line="240" w:lineRule="auto"/>
        <w:rPr>
          <w:rFonts w:asciiTheme="majorHAnsi" w:hAnsiTheme="majorHAnsi"/>
          <w:color w:val="auto"/>
          <w:sz w:val="24"/>
          <w:szCs w:val="24"/>
          <w:shd w:val="clear" w:color="auto" w:fill="EEEEEE"/>
        </w:rPr>
      </w:pPr>
      <w:r w:rsidRPr="002F732F">
        <w:rPr>
          <w:rFonts w:asciiTheme="majorHAnsi" w:hAnsiTheme="majorHAnsi" w:cs="Arial"/>
          <w:color w:val="auto"/>
          <w:sz w:val="24"/>
          <w:szCs w:val="24"/>
        </w:rPr>
        <w:t>The ARD Committee must not determine a child is a student with disability</w:t>
      </w:r>
      <w:r w:rsidR="002F732F">
        <w:rPr>
          <w:rFonts w:asciiTheme="majorHAnsi" w:hAnsiTheme="majorHAnsi" w:cs="Arial"/>
          <w:color w:val="auto"/>
          <w:sz w:val="24"/>
          <w:szCs w:val="24"/>
        </w:rPr>
        <w:t xml:space="preserve"> if the determinant factor for such determination is: </w:t>
      </w:r>
    </w:p>
    <w:p w:rsidR="00BD5509" w:rsidRPr="00BD5509" w:rsidRDefault="00BD5509" w:rsidP="00BD5509">
      <w:pPr>
        <w:numPr>
          <w:ilvl w:val="0"/>
          <w:numId w:val="34"/>
        </w:numPr>
        <w:spacing w:after="0" w:line="240" w:lineRule="auto"/>
        <w:rPr>
          <w:rFonts w:asciiTheme="majorHAnsi" w:eastAsia="Times New Roman" w:hAnsiTheme="majorHAnsi" w:cs="Times New Roman"/>
          <w:color w:val="auto"/>
          <w:sz w:val="24"/>
          <w:szCs w:val="24"/>
        </w:rPr>
      </w:pPr>
      <w:r w:rsidRPr="00BD5509">
        <w:rPr>
          <w:rFonts w:asciiTheme="majorHAnsi" w:eastAsia="Times New Roman" w:hAnsiTheme="majorHAnsi" w:cs="Times New Roman"/>
          <w:color w:val="auto"/>
          <w:sz w:val="24"/>
          <w:szCs w:val="24"/>
        </w:rPr>
        <w:lastRenderedPageBreak/>
        <w:t>Inadequate reading instruction, which must cover essential components like phonemic awareness, phonics, vocabulary, fluency, and comprehension strategies.</w:t>
      </w:r>
    </w:p>
    <w:p w:rsidR="00BD5509" w:rsidRPr="00BD5509" w:rsidRDefault="00BD5509" w:rsidP="00BD5509">
      <w:pPr>
        <w:numPr>
          <w:ilvl w:val="0"/>
          <w:numId w:val="34"/>
        </w:numPr>
        <w:spacing w:after="0" w:line="240" w:lineRule="auto"/>
        <w:rPr>
          <w:rFonts w:asciiTheme="majorHAnsi" w:eastAsia="Times New Roman" w:hAnsiTheme="majorHAnsi" w:cs="Times New Roman"/>
          <w:color w:val="auto"/>
          <w:sz w:val="24"/>
          <w:szCs w:val="24"/>
        </w:rPr>
      </w:pPr>
      <w:r w:rsidRPr="00BD5509">
        <w:rPr>
          <w:rFonts w:asciiTheme="majorHAnsi" w:eastAsia="Times New Roman" w:hAnsiTheme="majorHAnsi" w:cs="Times New Roman"/>
          <w:color w:val="auto"/>
          <w:sz w:val="24"/>
          <w:szCs w:val="24"/>
        </w:rPr>
        <w:t>Inadequate math instruction.</w:t>
      </w:r>
    </w:p>
    <w:p w:rsidR="00BD5509" w:rsidRPr="00BD5509" w:rsidRDefault="00BD5509" w:rsidP="00BD5509">
      <w:pPr>
        <w:numPr>
          <w:ilvl w:val="0"/>
          <w:numId w:val="34"/>
        </w:numPr>
        <w:spacing w:after="0" w:line="240" w:lineRule="auto"/>
        <w:rPr>
          <w:rFonts w:asciiTheme="majorHAnsi" w:eastAsia="Times New Roman" w:hAnsiTheme="majorHAnsi" w:cs="Times New Roman"/>
          <w:color w:val="auto"/>
          <w:sz w:val="24"/>
          <w:szCs w:val="24"/>
        </w:rPr>
      </w:pPr>
      <w:r w:rsidRPr="00BD5509">
        <w:rPr>
          <w:rFonts w:asciiTheme="majorHAnsi" w:eastAsia="Times New Roman" w:hAnsiTheme="majorHAnsi" w:cs="Times New Roman"/>
          <w:color w:val="auto"/>
          <w:sz w:val="24"/>
          <w:szCs w:val="24"/>
        </w:rPr>
        <w:t>The student being an emergent bilingual (a student learning English).</w:t>
      </w:r>
    </w:p>
    <w:p w:rsidR="007310FC" w:rsidRDefault="007659DC" w:rsidP="00987184">
      <w:pPr>
        <w:pStyle w:val="NormalWeb"/>
        <w:shd w:val="clear" w:color="auto" w:fill="FFFFFF"/>
        <w:spacing w:before="0" w:beforeAutospacing="0" w:after="0" w:afterAutospacing="0"/>
        <w:rPr>
          <w:rFonts w:asciiTheme="majorHAnsi" w:hAnsiTheme="majorHAnsi" w:cs="Calibri"/>
        </w:rPr>
      </w:pPr>
      <w:r w:rsidRPr="0035776C">
        <w:rPr>
          <w:rFonts w:asciiTheme="majorHAnsi" w:hAnsiTheme="majorHAnsi" w:cs="Calibri"/>
          <w:iCs/>
          <w:shd w:val="clear" w:color="auto" w:fill="FFFFFF"/>
        </w:rPr>
        <w:t>A</w:t>
      </w:r>
      <w:r w:rsidR="007310FC" w:rsidRPr="0035776C">
        <w:rPr>
          <w:rFonts w:asciiTheme="majorHAnsi" w:hAnsiTheme="majorHAnsi" w:cs="Calibri"/>
          <w:iCs/>
          <w:shd w:val="clear" w:color="auto" w:fill="FFFFFF"/>
        </w:rPr>
        <w:t xml:space="preserve"> copy of the initial evaluation report will be provided to the parent by the </w:t>
      </w:r>
      <w:r w:rsidR="00DF0DBA">
        <w:rPr>
          <w:rFonts w:asciiTheme="majorHAnsi" w:hAnsiTheme="majorHAnsi" w:cs="Calibri"/>
          <w:iCs/>
          <w:shd w:val="clear" w:color="auto" w:fill="FFFFFF"/>
        </w:rPr>
        <w:t>appropriate</w:t>
      </w:r>
      <w:r w:rsidR="007310FC" w:rsidRPr="0035776C">
        <w:rPr>
          <w:rFonts w:asciiTheme="majorHAnsi" w:hAnsiTheme="majorHAnsi" w:cs="Calibri"/>
          <w:iCs/>
          <w:shd w:val="clear" w:color="auto" w:fill="FFFFFF"/>
        </w:rPr>
        <w:t xml:space="preserve"> staff </w:t>
      </w:r>
      <w:r w:rsidR="007310FC" w:rsidRPr="0035776C">
        <w:rPr>
          <w:rFonts w:asciiTheme="majorHAnsi" w:hAnsiTheme="majorHAnsi" w:cs="Calibri"/>
        </w:rPr>
        <w:t>no later than five school days prior to the initial admission, review, and dismissal (ARD) committee meeting (see 19 TAC §89.1011(e)(1) for an exception to this timeline).</w:t>
      </w:r>
    </w:p>
    <w:p w:rsidR="0052547A" w:rsidRPr="00C77E47" w:rsidRDefault="0052547A" w:rsidP="00987184">
      <w:pPr>
        <w:pStyle w:val="NormalWeb"/>
        <w:shd w:val="clear" w:color="auto" w:fill="FFFFFF"/>
        <w:spacing w:before="0" w:beforeAutospacing="0" w:after="0" w:afterAutospacing="0"/>
        <w:rPr>
          <w:rFonts w:asciiTheme="majorHAnsi" w:hAnsiTheme="majorHAnsi" w:cstheme="majorHAnsi"/>
          <w:u w:val="single"/>
        </w:rPr>
      </w:pPr>
      <w:r w:rsidRPr="00C77E47">
        <w:rPr>
          <w:rFonts w:asciiTheme="majorHAnsi" w:hAnsiTheme="majorHAnsi" w:cstheme="majorHAnsi"/>
          <w:color w:val="080809"/>
          <w:sz w:val="23"/>
          <w:szCs w:val="23"/>
          <w:u w:val="single"/>
          <w:shd w:val="clear" w:color="auto" w:fill="FFFFFF"/>
        </w:rPr>
        <w:t>Connecting to Community Supports form</w:t>
      </w:r>
    </w:p>
    <w:p w:rsidR="0052547A" w:rsidRPr="00C77E47" w:rsidRDefault="0052547A" w:rsidP="00987184">
      <w:pPr>
        <w:pStyle w:val="NormalWeb"/>
        <w:shd w:val="clear" w:color="auto" w:fill="FFFFFF"/>
        <w:spacing w:before="0" w:beforeAutospacing="0" w:after="0" w:afterAutospacing="0"/>
        <w:rPr>
          <w:rFonts w:asciiTheme="majorHAnsi" w:hAnsiTheme="majorHAnsi" w:cstheme="majorHAnsi"/>
        </w:rPr>
      </w:pPr>
      <w:r w:rsidRPr="00C77E47">
        <w:rPr>
          <w:rFonts w:asciiTheme="majorHAnsi" w:hAnsiTheme="majorHAnsi" w:cstheme="majorHAnsi"/>
          <w:color w:val="080809"/>
          <w:sz w:val="23"/>
          <w:szCs w:val="23"/>
          <w:shd w:val="clear" w:color="auto" w:fill="FFFFFF"/>
        </w:rPr>
        <w:t>In response to HB 1188, TEA has released the Connecting to Community Supports form. Parents will be provided a copy at the student’s first ARD meeting when the student is identified with Intellectual Disability (ID) or Developmental Delay (DD).</w:t>
      </w:r>
    </w:p>
    <w:p w:rsidR="004B408C" w:rsidRPr="0035776C" w:rsidRDefault="00177E71" w:rsidP="00987184">
      <w:pPr>
        <w:spacing w:after="0" w:line="240" w:lineRule="auto"/>
        <w:jc w:val="both"/>
        <w:rPr>
          <w:rFonts w:asciiTheme="majorHAnsi" w:eastAsia="Times New Roman" w:hAnsiTheme="majorHAnsi" w:cs="Times New Roman"/>
          <w:b/>
          <w:color w:val="000000"/>
          <w:sz w:val="24"/>
          <w:szCs w:val="24"/>
          <w:u w:val="single"/>
        </w:rPr>
      </w:pPr>
      <w:r w:rsidRPr="0035776C">
        <w:rPr>
          <w:rFonts w:asciiTheme="majorHAnsi" w:eastAsia="Times New Roman" w:hAnsiTheme="majorHAnsi" w:cs="Times New Roman"/>
          <w:b/>
          <w:color w:val="000000"/>
          <w:sz w:val="24"/>
          <w:szCs w:val="24"/>
          <w:u w:val="single"/>
        </w:rPr>
        <w:t>Present Levels of Academic Achievement and Functional Performance</w:t>
      </w:r>
    </w:p>
    <w:p w:rsidR="003528E6" w:rsidRPr="0035776C" w:rsidRDefault="003528E6" w:rsidP="006F228E">
      <w:pPr>
        <w:spacing w:after="0" w:line="240" w:lineRule="auto"/>
        <w:jc w:val="both"/>
        <w:rPr>
          <w:rFonts w:asciiTheme="majorHAnsi" w:eastAsia="Times New Roman" w:hAnsiTheme="majorHAnsi" w:cstheme="majorHAnsi"/>
          <w:color w:val="auto"/>
          <w:sz w:val="24"/>
          <w:szCs w:val="24"/>
        </w:rPr>
      </w:pPr>
      <w:r w:rsidRPr="0035776C">
        <w:rPr>
          <w:rFonts w:asciiTheme="majorHAnsi" w:eastAsia="Times New Roman" w:hAnsiTheme="majorHAnsi" w:cstheme="majorHAnsi"/>
          <w:color w:val="auto"/>
          <w:sz w:val="24"/>
          <w:szCs w:val="24"/>
        </w:rPr>
        <w:t>The evaluation report will contain an</w:t>
      </w:r>
      <w:r w:rsidRPr="0035776C">
        <w:rPr>
          <w:rFonts w:asciiTheme="majorHAnsi" w:hAnsiTheme="majorHAnsi" w:cstheme="majorHAnsi"/>
          <w:color w:val="auto"/>
          <w:sz w:val="24"/>
          <w:szCs w:val="24"/>
          <w:shd w:val="clear" w:color="auto" w:fill="FFFFFF"/>
        </w:rPr>
        <w:t> impact and need statements related to the student’s disability</w:t>
      </w:r>
      <w:r w:rsidR="004F24B1" w:rsidRPr="0035776C">
        <w:rPr>
          <w:rFonts w:asciiTheme="majorHAnsi" w:hAnsiTheme="majorHAnsi" w:cstheme="majorHAnsi"/>
          <w:color w:val="auto"/>
          <w:sz w:val="24"/>
          <w:szCs w:val="24"/>
          <w:shd w:val="clear" w:color="auto" w:fill="FFFFFF"/>
        </w:rPr>
        <w:t xml:space="preserve">. This will aide in developing the present levels of academic achievement and functional performance (PLAAFPs) which lead to development of an appropriate individualized education program (IEP). </w:t>
      </w:r>
    </w:p>
    <w:p w:rsidR="00921858" w:rsidRPr="0035776C" w:rsidRDefault="00921858" w:rsidP="006F228E">
      <w:pPr>
        <w:pStyle w:val="NormalWeb"/>
        <w:shd w:val="clear" w:color="auto" w:fill="FFFFFF"/>
        <w:spacing w:before="0" w:beforeAutospacing="0" w:after="0" w:afterAutospacing="0"/>
        <w:rPr>
          <w:rFonts w:asciiTheme="majorHAnsi" w:hAnsiTheme="majorHAnsi" w:cstheme="majorHAnsi"/>
          <w:iCs/>
        </w:rPr>
      </w:pPr>
      <w:r w:rsidRPr="0035776C">
        <w:rPr>
          <w:rFonts w:asciiTheme="majorHAnsi" w:hAnsiTheme="majorHAnsi" w:cstheme="majorHAnsi"/>
          <w:iCs/>
        </w:rPr>
        <w:t>The evaluation report will</w:t>
      </w:r>
      <w:r w:rsidR="004F24B1" w:rsidRPr="0035776C">
        <w:rPr>
          <w:rFonts w:asciiTheme="majorHAnsi" w:hAnsiTheme="majorHAnsi" w:cstheme="majorHAnsi"/>
          <w:iCs/>
        </w:rPr>
        <w:t xml:space="preserve"> also</w:t>
      </w:r>
      <w:r w:rsidRPr="0035776C">
        <w:rPr>
          <w:rFonts w:asciiTheme="majorHAnsi" w:hAnsiTheme="majorHAnsi" w:cstheme="majorHAnsi"/>
          <w:iCs/>
        </w:rPr>
        <w:t xml:space="preserve"> include:</w:t>
      </w:r>
    </w:p>
    <w:p w:rsidR="00921858" w:rsidRPr="0035776C" w:rsidRDefault="00921858" w:rsidP="006F228E">
      <w:pPr>
        <w:pStyle w:val="NormalWeb"/>
        <w:numPr>
          <w:ilvl w:val="0"/>
          <w:numId w:val="10"/>
        </w:numPr>
        <w:shd w:val="clear" w:color="auto" w:fill="FFFFFF"/>
        <w:spacing w:before="0" w:beforeAutospacing="0" w:after="0" w:afterAutospacing="0"/>
        <w:ind w:left="270"/>
        <w:rPr>
          <w:rFonts w:asciiTheme="majorHAnsi" w:hAnsiTheme="majorHAnsi" w:cs="Calibri"/>
          <w:iCs/>
        </w:rPr>
      </w:pPr>
      <w:r w:rsidRPr="0035776C">
        <w:rPr>
          <w:rFonts w:asciiTheme="majorHAnsi" w:hAnsiTheme="majorHAnsi" w:cstheme="majorHAnsi"/>
          <w:iCs/>
        </w:rPr>
        <w:t>criterion-referenced or curriculum-referenced assessments designed to aid</w:t>
      </w:r>
      <w:r w:rsidRPr="0035776C">
        <w:rPr>
          <w:rFonts w:asciiTheme="majorHAnsi" w:hAnsiTheme="majorHAnsi" w:cs="Calibri"/>
          <w:iCs/>
        </w:rPr>
        <w:t xml:space="preserve"> in the development of the student’s IEP; (include any district wide and state testing, benchmarks, baseline data, etc.)</w:t>
      </w:r>
    </w:p>
    <w:p w:rsidR="00921858" w:rsidRPr="0035776C" w:rsidRDefault="00921858" w:rsidP="006F228E">
      <w:pPr>
        <w:pStyle w:val="NormalWeb"/>
        <w:numPr>
          <w:ilvl w:val="0"/>
          <w:numId w:val="10"/>
        </w:numPr>
        <w:shd w:val="clear" w:color="auto" w:fill="FFFFFF"/>
        <w:spacing w:before="0" w:beforeAutospacing="0" w:after="0" w:afterAutospacing="0"/>
        <w:ind w:left="270"/>
        <w:rPr>
          <w:rFonts w:asciiTheme="majorHAnsi" w:hAnsiTheme="majorHAnsi" w:cs="Calibri"/>
          <w:iCs/>
        </w:rPr>
      </w:pPr>
      <w:r w:rsidRPr="0035776C">
        <w:rPr>
          <w:rFonts w:asciiTheme="majorHAnsi" w:hAnsiTheme="majorHAnsi" w:cs="Calibri"/>
          <w:iCs/>
        </w:rPr>
        <w:t>information about the student’s strengths and weaknesses; and</w:t>
      </w:r>
    </w:p>
    <w:p w:rsidR="00B21273" w:rsidRPr="00B81DEB" w:rsidRDefault="00921858" w:rsidP="006F228E">
      <w:pPr>
        <w:pStyle w:val="NormalWeb"/>
        <w:numPr>
          <w:ilvl w:val="0"/>
          <w:numId w:val="10"/>
        </w:numPr>
        <w:shd w:val="clear" w:color="auto" w:fill="FFFFFF"/>
        <w:spacing w:before="0" w:beforeAutospacing="0" w:after="0" w:afterAutospacing="0"/>
        <w:ind w:left="270"/>
        <w:rPr>
          <w:rFonts w:asciiTheme="majorHAnsi" w:hAnsiTheme="majorHAnsi" w:cstheme="majorHAnsi"/>
          <w:iCs/>
        </w:rPr>
      </w:pPr>
      <w:r w:rsidRPr="00B81DEB">
        <w:rPr>
          <w:rFonts w:asciiTheme="majorHAnsi" w:hAnsiTheme="majorHAnsi" w:cstheme="majorHAnsi"/>
          <w:iCs/>
        </w:rPr>
        <w:t xml:space="preserve">the specific modifications of instructional content, accommodations, methods and/or materials required by the student to achieve and maintain satisfactory progress, </w:t>
      </w:r>
    </w:p>
    <w:p w:rsidR="009521D4" w:rsidRDefault="00921858" w:rsidP="009521D4">
      <w:pPr>
        <w:pStyle w:val="NormalWeb"/>
        <w:numPr>
          <w:ilvl w:val="0"/>
          <w:numId w:val="10"/>
        </w:numPr>
        <w:shd w:val="clear" w:color="auto" w:fill="FFFFFF"/>
        <w:spacing w:before="0" w:beforeAutospacing="0" w:after="0" w:afterAutospacing="0"/>
        <w:ind w:left="270"/>
        <w:rPr>
          <w:rFonts w:asciiTheme="majorHAnsi" w:hAnsiTheme="majorHAnsi" w:cstheme="majorHAnsi"/>
          <w:iCs/>
        </w:rPr>
      </w:pPr>
      <w:r w:rsidRPr="00B81DEB">
        <w:rPr>
          <w:rFonts w:asciiTheme="majorHAnsi" w:hAnsiTheme="majorHAnsi" w:cstheme="majorHAnsi"/>
          <w:iCs/>
        </w:rPr>
        <w:t>including those that can only be provided through special education services, and those adaptations necessary for the student’s progress in general classes and other special and compensatory education programs.</w:t>
      </w:r>
    </w:p>
    <w:p w:rsidR="009521D4" w:rsidRPr="00B81DEB" w:rsidRDefault="00177E71" w:rsidP="005C1A5A">
      <w:pPr>
        <w:pStyle w:val="NormalWeb"/>
        <w:shd w:val="clear" w:color="auto" w:fill="FFFFFF"/>
        <w:spacing w:before="0" w:beforeAutospacing="0" w:after="0" w:afterAutospacing="0"/>
        <w:ind w:left="-90"/>
        <w:rPr>
          <w:rFonts w:asciiTheme="majorHAnsi" w:hAnsiTheme="majorHAnsi" w:cstheme="majorHAnsi"/>
          <w:iCs/>
        </w:rPr>
      </w:pPr>
      <w:r w:rsidRPr="00B81DEB">
        <w:rPr>
          <w:rFonts w:asciiTheme="majorHAnsi" w:hAnsiTheme="majorHAnsi"/>
          <w:b/>
          <w:u w:val="single"/>
        </w:rPr>
        <w:t>Annual Goals</w:t>
      </w:r>
    </w:p>
    <w:p w:rsidR="009521D4" w:rsidRPr="00B81DEB" w:rsidRDefault="009521D4" w:rsidP="009521D4">
      <w:pPr>
        <w:spacing w:after="0" w:line="240" w:lineRule="auto"/>
        <w:jc w:val="both"/>
        <w:rPr>
          <w:rFonts w:asciiTheme="majorHAnsi" w:hAnsiTheme="majorHAnsi" w:cs="Calibri"/>
          <w:iCs/>
          <w:color w:val="auto"/>
          <w:sz w:val="24"/>
          <w:szCs w:val="24"/>
          <w:shd w:val="clear" w:color="auto" w:fill="FFFFFF"/>
        </w:rPr>
      </w:pPr>
      <w:r w:rsidRPr="00B81DEB">
        <w:rPr>
          <w:rFonts w:asciiTheme="majorHAnsi" w:hAnsiTheme="majorHAnsi" w:cs="Calibri"/>
          <w:iCs/>
          <w:color w:val="auto"/>
          <w:sz w:val="24"/>
          <w:szCs w:val="24"/>
          <w:shd w:val="clear" w:color="auto" w:fill="FFFFFF"/>
        </w:rPr>
        <w:t xml:space="preserve">The development of each IEP is highly "individualized" with goals and objectives designed to be "appropriately ambitious" and challenging. Also, the IEP is "reasonably calculated" to enable the child to make progress appropriate in light of his/her circumstances. Our ARD members follow the </w:t>
      </w:r>
      <w:proofErr w:type="gramStart"/>
      <w:r w:rsidRPr="00B81DEB">
        <w:rPr>
          <w:rFonts w:asciiTheme="majorHAnsi" w:hAnsiTheme="majorHAnsi" w:cs="Calibri"/>
          <w:iCs/>
          <w:color w:val="auto"/>
          <w:sz w:val="24"/>
          <w:szCs w:val="24"/>
          <w:shd w:val="clear" w:color="auto" w:fill="FFFFFF"/>
        </w:rPr>
        <w:t>4 part</w:t>
      </w:r>
      <w:proofErr w:type="gramEnd"/>
      <w:r w:rsidRPr="00B81DEB">
        <w:rPr>
          <w:rFonts w:asciiTheme="majorHAnsi" w:hAnsiTheme="majorHAnsi" w:cs="Calibri"/>
          <w:iCs/>
          <w:color w:val="auto"/>
          <w:sz w:val="24"/>
          <w:szCs w:val="24"/>
          <w:shd w:val="clear" w:color="auto" w:fill="FFFFFF"/>
        </w:rPr>
        <w:t xml:space="preserve"> test in developing students' IEPs. </w:t>
      </w:r>
    </w:p>
    <w:p w:rsidR="009521D4" w:rsidRPr="00B81DEB" w:rsidRDefault="009521D4" w:rsidP="009521D4">
      <w:pPr>
        <w:shd w:val="clear" w:color="auto" w:fill="FFFFFF"/>
        <w:spacing w:after="0" w:line="240" w:lineRule="auto"/>
        <w:ind w:left="360" w:hanging="36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(1) The IEP is individualized based on the Present Levels of Achievement and Functional Performance;</w:t>
      </w:r>
    </w:p>
    <w:p w:rsidR="009521D4" w:rsidRPr="00B81DEB" w:rsidRDefault="009521D4" w:rsidP="009521D4">
      <w:pPr>
        <w:shd w:val="clear" w:color="auto" w:fill="FFFFFF"/>
        <w:spacing w:after="0" w:line="240" w:lineRule="auto"/>
        <w:ind w:left="360" w:hanging="36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(2) The placement is in the Least Restrictive Environment;</w:t>
      </w:r>
    </w:p>
    <w:p w:rsidR="009521D4" w:rsidRPr="00B81DEB" w:rsidRDefault="009521D4" w:rsidP="009521D4">
      <w:pPr>
        <w:shd w:val="clear" w:color="auto" w:fill="FFFFFF"/>
        <w:spacing w:after="0" w:line="240" w:lineRule="auto"/>
        <w:ind w:left="360" w:hanging="36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(3) The services are provided in a coordinated and collaborative manner by the key "stakeholders;" and</w:t>
      </w:r>
    </w:p>
    <w:p w:rsidR="009521D4" w:rsidRPr="00B81DEB" w:rsidRDefault="009521D4" w:rsidP="009521D4">
      <w:pPr>
        <w:shd w:val="clear" w:color="auto" w:fill="FFFFFF"/>
        <w:spacing w:after="0" w:line="240" w:lineRule="auto"/>
        <w:ind w:left="360" w:hanging="36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(4) positive academic and non-academic benefits are demonstrated.</w:t>
      </w:r>
    </w:p>
    <w:p w:rsidR="009521D4" w:rsidRPr="00B81DEB" w:rsidRDefault="009521D4" w:rsidP="009521D4">
      <w:pPr>
        <w:spacing w:after="0" w:line="240" w:lineRule="auto"/>
        <w:jc w:val="both"/>
        <w:rPr>
          <w:rFonts w:asciiTheme="majorHAnsi" w:hAnsiTheme="majorHAnsi" w:cs="Calibri"/>
          <w:iCs/>
          <w:color w:val="auto"/>
          <w:sz w:val="24"/>
          <w:szCs w:val="24"/>
          <w:shd w:val="clear" w:color="auto" w:fill="FFFFFF"/>
        </w:rPr>
      </w:pPr>
      <w:r w:rsidRPr="00B81DEB">
        <w:rPr>
          <w:rFonts w:asciiTheme="majorHAnsi" w:hAnsiTheme="majorHAnsi" w:cs="Calibri"/>
          <w:iCs/>
          <w:color w:val="auto"/>
          <w:sz w:val="24"/>
          <w:szCs w:val="24"/>
          <w:shd w:val="clear" w:color="auto" w:fill="FFFFFF"/>
        </w:rPr>
        <w:lastRenderedPageBreak/>
        <w:t>Our teachers are provided training opportunities annually through the ESC or locally to improve skills in this area. The measurement of a FAPE (Free Appropriate Public Education) is also individualized. In the 2017 ruling, the SCOTUS noted that Federal law requires States to "educate a wide spectrum" of children with disabilities and "the benefits obtainable by children at one end of the spectrum will differ dramatically from those obtainable by children at the other end," and SCOTUS declined "to establish any one test for determining the adequacy of educational benefits conferred upon all children covered by the Federal Act."</w:t>
      </w:r>
    </w:p>
    <w:p w:rsidR="009521D4" w:rsidRPr="00B81DEB" w:rsidRDefault="009521D4" w:rsidP="009521D4">
      <w:pPr>
        <w:spacing w:after="0" w:line="240" w:lineRule="auto"/>
        <w:jc w:val="both"/>
        <w:rPr>
          <w:rFonts w:asciiTheme="majorHAnsi" w:hAnsiTheme="majorHAnsi" w:cs="Calibri"/>
          <w:color w:val="auto"/>
          <w:sz w:val="24"/>
          <w:szCs w:val="24"/>
          <w:u w:val="single"/>
        </w:rPr>
      </w:pPr>
      <w:r w:rsidRPr="00B81DEB">
        <w:rPr>
          <w:rFonts w:asciiTheme="majorHAnsi" w:hAnsiTheme="majorHAnsi" w:cs="Calibri"/>
          <w:color w:val="auto"/>
          <w:sz w:val="24"/>
          <w:szCs w:val="24"/>
          <w:u w:val="single"/>
        </w:rPr>
        <w:t>Standards-Based IEP</w:t>
      </w:r>
    </w:p>
    <w:p w:rsidR="009521D4" w:rsidRPr="00B81DEB" w:rsidRDefault="009521D4" w:rsidP="009521D4">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 xml:space="preserve">A standards-based IEP is a process in which the IEP team has incorporated state content standards in its development of goals aligned with, and chosen to facilitate the student’s achievement of, state grade-level academic standards. </w:t>
      </w:r>
    </w:p>
    <w:p w:rsidR="009521D4" w:rsidRPr="00B81DEB" w:rsidRDefault="009521D4" w:rsidP="009521D4">
      <w:pPr>
        <w:spacing w:after="0" w:line="240" w:lineRule="auto"/>
        <w:jc w:val="both"/>
        <w:rPr>
          <w:rFonts w:asciiTheme="majorHAnsi" w:hAnsiTheme="majorHAnsi" w:cs="Calibri"/>
          <w:bCs/>
          <w:color w:val="auto"/>
          <w:sz w:val="24"/>
          <w:szCs w:val="24"/>
          <w:u w:val="single"/>
          <w:shd w:val="clear" w:color="auto" w:fill="FFFFFF"/>
        </w:rPr>
      </w:pPr>
      <w:r w:rsidRPr="00B81DEB">
        <w:rPr>
          <w:rFonts w:asciiTheme="majorHAnsi" w:hAnsiTheme="majorHAnsi" w:cs="Calibri"/>
          <w:bCs/>
          <w:color w:val="auto"/>
          <w:sz w:val="24"/>
          <w:szCs w:val="24"/>
          <w:u w:val="single"/>
          <w:shd w:val="clear" w:color="auto" w:fill="FFFFFF"/>
        </w:rPr>
        <w:t>Creating Measurable Annual Goals</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Campus Personnel should ensure that each goal incorporates the following essential components:</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1. Timeframe: Specify the duration within which the goal is to be achieved, typically defined in interval periods such as quarterly or annually. This establishes a clear deadline for goal completion.</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2. Condition: Detail the specific conditions or resources required for the student to achieve the goal. These conditions should align with the behavior being targeted and support the student's progress.</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3. Behavior: Define the observable and measurable action that the student must perform to meet the goal. This behavior should be clear and directly related to the intended outcome.</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4. Criterion: Establish the frequency or standard required for the behavior to be considered successful. This sets the benchmark for determining whether the goal has been achieved.</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5. Unit of Measure: Identify the method for evaluating progress towards the goal. This includes determining how data will be collected and assessed to measure the student’s advancement.</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 xml:space="preserve">It is crucial that all goals and objectives are measurable and that the teacher or service providers understand how to track progress. A measurable goal meets the following requirements: </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 xml:space="preserve">• Is observable; </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 xml:space="preserve">• Yields the same conclusion if measured by several people; </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 xml:space="preserve">• Allows a calculation of how much progress it represents; </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 xml:space="preserve">• Indicates what to do to measure mastery of the goal; and </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 xml:space="preserve">• Can be measured without additional information. </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 xml:space="preserve">It is recommended to review progress at least every grading period, or more frequently if necessary. The ARD Committee must clearly outline in the student’s IEP how progress towards the annual goals will be measured and report on this progress at specified intervals, such as quarterly or concurrent with report card. This ensures that the student's progress is effectively </w:t>
      </w:r>
      <w:r w:rsidRPr="00B81DEB">
        <w:rPr>
          <w:rFonts w:asciiTheme="majorHAnsi" w:hAnsiTheme="majorHAnsi" w:cs="Calibri"/>
          <w:color w:val="auto"/>
          <w:sz w:val="24"/>
          <w:szCs w:val="24"/>
        </w:rPr>
        <w:lastRenderedPageBreak/>
        <w:t>monitored and communicated.</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u w:val="single"/>
        </w:rPr>
      </w:pPr>
      <w:r w:rsidRPr="00B81DEB">
        <w:rPr>
          <w:rFonts w:asciiTheme="majorHAnsi" w:hAnsiTheme="majorHAnsi" w:cs="Calibri"/>
          <w:color w:val="auto"/>
          <w:sz w:val="24"/>
          <w:szCs w:val="24"/>
          <w:u w:val="single"/>
        </w:rPr>
        <w:t>Monitoring System Used to Evaluation IEP Compliance</w:t>
      </w:r>
    </w:p>
    <w:p w:rsidR="009521D4" w:rsidRPr="00B81DEB" w:rsidRDefault="009521D4" w:rsidP="009521D4">
      <w:pPr>
        <w:widowControl w:val="0"/>
        <w:suppressAutoHyphens/>
        <w:autoSpaceDE w:val="0"/>
        <w:autoSpaceDN w:val="0"/>
        <w:spacing w:after="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 xml:space="preserve">A monitoring system will be used to ensure that Individualized Education Program (IEP) goals are both measurable and specifically tailored to the needs of the student, rather than being a mere restatement of the Texas Essential Knowledge and Skills (TEKS) standards. The district will verify that IEP goals are individualized, measurable, and aligned with the student’s unique needs. </w:t>
      </w:r>
    </w:p>
    <w:p w:rsidR="009521D4" w:rsidRPr="00B81DEB" w:rsidRDefault="009521D4" w:rsidP="009521D4">
      <w:pPr>
        <w:spacing w:after="0" w:line="240" w:lineRule="auto"/>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To ensure ongoing adherence to IEP standards and identify areas for improvement. The district will:</w:t>
      </w:r>
    </w:p>
    <w:p w:rsidR="009521D4" w:rsidRPr="00B81DEB" w:rsidRDefault="009521D4" w:rsidP="009521D4">
      <w:pPr>
        <w:pStyle w:val="ListParagraph"/>
        <w:numPr>
          <w:ilvl w:val="0"/>
          <w:numId w:val="25"/>
        </w:numPr>
        <w:spacing w:after="0" w:line="240" w:lineRule="auto"/>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Conduct random audits of IEPs to assess compliance with established criteria.</w:t>
      </w:r>
    </w:p>
    <w:p w:rsidR="009521D4" w:rsidRPr="00B81DEB" w:rsidRDefault="009521D4" w:rsidP="009521D4">
      <w:pPr>
        <w:pStyle w:val="ListParagraph"/>
        <w:numPr>
          <w:ilvl w:val="0"/>
          <w:numId w:val="24"/>
        </w:numPr>
        <w:spacing w:before="100" w:beforeAutospacing="1" w:after="100" w:afterAutospacing="1" w:line="240" w:lineRule="auto"/>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Use a compliance checklist to evaluate whether IEP goals are specific, measurable, and individualized.</w:t>
      </w:r>
    </w:p>
    <w:p w:rsidR="009521D4" w:rsidRPr="00B81DEB" w:rsidRDefault="009521D4" w:rsidP="009521D4">
      <w:pPr>
        <w:numPr>
          <w:ilvl w:val="0"/>
          <w:numId w:val="24"/>
        </w:numPr>
        <w:spacing w:before="100" w:beforeAutospacing="1" w:after="100" w:afterAutospacing="1" w:line="240" w:lineRule="auto"/>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Provide feedback and recommendations for improvement to IEP teams based on audit findings.</w:t>
      </w:r>
    </w:p>
    <w:p w:rsidR="009521D4" w:rsidRPr="00B81DEB" w:rsidRDefault="009521D4" w:rsidP="009521D4">
      <w:pPr>
        <w:numPr>
          <w:ilvl w:val="0"/>
          <w:numId w:val="24"/>
        </w:numPr>
        <w:spacing w:before="100" w:beforeAutospacing="1" w:after="100" w:afterAutospacing="1" w:line="240" w:lineRule="auto"/>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Offer training sessions on writing measurable IEP goals, data collection methods, and compliance requirements.</w:t>
      </w:r>
    </w:p>
    <w:p w:rsidR="009521D4" w:rsidRPr="00B81DEB" w:rsidRDefault="009521D4" w:rsidP="009521D4">
      <w:pPr>
        <w:numPr>
          <w:ilvl w:val="0"/>
          <w:numId w:val="24"/>
        </w:numPr>
        <w:spacing w:after="0" w:line="240" w:lineRule="auto"/>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Provide ongoing support and resources for teachers and service providers to enhance their understanding and implementation of IEP goals.</w:t>
      </w:r>
    </w:p>
    <w:p w:rsidR="009521D4" w:rsidRPr="00B81DEB" w:rsidRDefault="009521D4" w:rsidP="009521D4">
      <w:pPr>
        <w:spacing w:after="0" w:line="240" w:lineRule="auto"/>
        <w:jc w:val="both"/>
        <w:rPr>
          <w:rFonts w:asciiTheme="majorHAnsi" w:hAnsiTheme="majorHAnsi" w:cs="Calibri"/>
          <w:color w:val="auto"/>
          <w:sz w:val="24"/>
          <w:szCs w:val="24"/>
          <w:u w:val="single"/>
        </w:rPr>
      </w:pPr>
      <w:r w:rsidRPr="00B81DEB">
        <w:rPr>
          <w:rFonts w:asciiTheme="majorHAnsi" w:hAnsiTheme="majorHAnsi" w:cs="Calibri"/>
          <w:bCs/>
          <w:color w:val="auto"/>
          <w:sz w:val="24"/>
          <w:szCs w:val="24"/>
          <w:u w:val="single"/>
          <w:shd w:val="clear" w:color="auto" w:fill="FFFFFF"/>
        </w:rPr>
        <w:t>Benchmarks or short-term objectives</w:t>
      </w:r>
    </w:p>
    <w:p w:rsidR="009521D4" w:rsidRPr="00B81DEB" w:rsidRDefault="009521D4" w:rsidP="009521D4">
      <w:pPr>
        <w:shd w:val="clear" w:color="auto" w:fill="FFFFFF"/>
        <w:spacing w:after="0" w:line="240" w:lineRule="auto"/>
        <w:rPr>
          <w:rFonts w:asciiTheme="majorHAnsi" w:hAnsiTheme="majorHAnsi" w:cs="Calibri"/>
          <w:iCs/>
          <w:color w:val="auto"/>
          <w:sz w:val="24"/>
          <w:szCs w:val="24"/>
          <w:shd w:val="clear" w:color="auto" w:fill="FFFFFF"/>
        </w:rPr>
      </w:pPr>
      <w:r w:rsidRPr="00B81DEB">
        <w:rPr>
          <w:rFonts w:asciiTheme="majorHAnsi" w:hAnsiTheme="majorHAnsi" w:cs="Calibri"/>
          <w:color w:val="auto"/>
          <w:sz w:val="24"/>
          <w:szCs w:val="24"/>
        </w:rPr>
        <w:t>All students whose course content is modified and/or who take alternate assessments aligned to alternate assessment standards must have both annual goals and short-term objectives/benchmarks.</w:t>
      </w:r>
    </w:p>
    <w:p w:rsidR="009521D4" w:rsidRPr="00B81DEB" w:rsidRDefault="009521D4" w:rsidP="009521D4">
      <w:pPr>
        <w:shd w:val="clear" w:color="auto" w:fill="FFFFFF"/>
        <w:spacing w:after="0" w:line="240" w:lineRule="auto"/>
        <w:rPr>
          <w:rFonts w:asciiTheme="majorHAnsi" w:hAnsiTheme="majorHAnsi" w:cs="Calibri"/>
          <w:color w:val="auto"/>
          <w:sz w:val="24"/>
          <w:szCs w:val="24"/>
          <w:u w:val="single"/>
        </w:rPr>
      </w:pPr>
      <w:r w:rsidRPr="00B81DEB">
        <w:rPr>
          <w:rFonts w:asciiTheme="majorHAnsi" w:hAnsiTheme="majorHAnsi" w:cs="Calibri"/>
          <w:color w:val="auto"/>
          <w:sz w:val="24"/>
          <w:szCs w:val="24"/>
          <w:u w:val="single"/>
        </w:rPr>
        <w:t>Special Education Teacher/Service Provider Responsibilities</w:t>
      </w:r>
    </w:p>
    <w:p w:rsidR="009521D4" w:rsidRPr="00B81DEB" w:rsidRDefault="009521D4" w:rsidP="009521D4">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The special education teacher and/or related service provider is responsible for development of appropriate goals and objectives as well as ongoing progress monitoring and documentation. The special education teacher and/or relates service provider will notify the diagnostician/LSSP when an ARD/IEP meeting is needed to address lack of progress or mastery of IEP goals. Additional guidance information on standards-based IEP goals and objectives can be located on the TEA website. The draft IEP goals and objectives proposed should be sent home </w:t>
      </w:r>
      <w:r w:rsidRPr="00B81DEB">
        <w:rPr>
          <w:rFonts w:asciiTheme="majorHAnsi" w:eastAsia="Times New Roman" w:hAnsiTheme="majorHAnsi" w:cs="Calibri"/>
          <w:iCs/>
          <w:color w:val="auto"/>
          <w:sz w:val="24"/>
          <w:szCs w:val="24"/>
          <w:u w:val="single"/>
        </w:rPr>
        <w:t>one week</w:t>
      </w:r>
      <w:r w:rsidRPr="00B81DEB">
        <w:rPr>
          <w:rFonts w:asciiTheme="majorHAnsi" w:eastAsia="Times New Roman" w:hAnsiTheme="majorHAnsi" w:cs="Calibri"/>
          <w:iCs/>
          <w:color w:val="auto"/>
          <w:sz w:val="24"/>
          <w:szCs w:val="24"/>
        </w:rPr>
        <w:t> prior to the IEP meeting. This is not to be confused with a “draft IEP” document. A note to the parent should accompany the proposed goals and objectives that explains the document purpose as planning for the IEP meeting and requesting parent input on the goals and objectives.</w:t>
      </w:r>
    </w:p>
    <w:p w:rsidR="009521D4" w:rsidRPr="00B81DEB" w:rsidRDefault="009521D4" w:rsidP="009521D4">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Staff will come to the IEP meeting prepared to discuss findings and preliminary recommendations for the IEP. This preparation may or may not include a complete “draft IEP”. If the staff prepared a “draft IEP”, the staff will make it </w:t>
      </w:r>
      <w:r w:rsidRPr="00B81DEB">
        <w:rPr>
          <w:rFonts w:asciiTheme="majorHAnsi" w:eastAsia="Times New Roman" w:hAnsiTheme="majorHAnsi" w:cs="Calibri"/>
          <w:iCs/>
          <w:color w:val="auto"/>
          <w:sz w:val="24"/>
          <w:szCs w:val="24"/>
          <w:u w:val="single"/>
        </w:rPr>
        <w:t>perfectly clear to the parents</w:t>
      </w:r>
      <w:r w:rsidRPr="00B81DEB">
        <w:rPr>
          <w:rFonts w:asciiTheme="majorHAnsi" w:eastAsia="Times New Roman" w:hAnsiTheme="majorHAnsi" w:cs="Calibri"/>
          <w:iCs/>
          <w:color w:val="auto"/>
          <w:sz w:val="24"/>
          <w:szCs w:val="24"/>
        </w:rPr>
        <w:t xml:space="preserve"> at the outset of the meeting that the services proposed are preliminary recommendations for review and discussion with the parents. If there is a draft developed, the parents will also have been </w:t>
      </w:r>
      <w:r w:rsidRPr="00B81DEB">
        <w:rPr>
          <w:rFonts w:asciiTheme="majorHAnsi" w:eastAsia="Times New Roman" w:hAnsiTheme="majorHAnsi" w:cs="Calibri"/>
          <w:iCs/>
          <w:color w:val="auto"/>
          <w:sz w:val="24"/>
          <w:szCs w:val="24"/>
        </w:rPr>
        <w:lastRenderedPageBreak/>
        <w:t>provided a copy of the “draft IEP” in advance of the IEP meeting in order to review and prepare questions.</w:t>
      </w:r>
    </w:p>
    <w:p w:rsidR="00A74429" w:rsidRPr="00B81DEB" w:rsidRDefault="00A74429" w:rsidP="00A74429">
      <w:pPr>
        <w:spacing w:after="0" w:line="240" w:lineRule="auto"/>
        <w:rPr>
          <w:rFonts w:asciiTheme="majorHAnsi" w:hAnsiTheme="majorHAnsi" w:cs="Calibri"/>
          <w:bCs/>
          <w:color w:val="auto"/>
          <w:sz w:val="24"/>
          <w:szCs w:val="24"/>
          <w:u w:val="single"/>
          <w:shd w:val="clear" w:color="auto" w:fill="FFFFFF"/>
        </w:rPr>
      </w:pPr>
      <w:r w:rsidRPr="00B81DEB">
        <w:rPr>
          <w:rFonts w:asciiTheme="majorHAnsi" w:hAnsiTheme="majorHAnsi" w:cs="Calibri"/>
          <w:bCs/>
          <w:color w:val="auto"/>
          <w:sz w:val="24"/>
          <w:szCs w:val="24"/>
          <w:u w:val="single"/>
          <w:shd w:val="clear" w:color="auto" w:fill="FFFFFF"/>
        </w:rPr>
        <w:t>Initial ARD/IEP Meeting</w:t>
      </w:r>
    </w:p>
    <w:p w:rsidR="00A74429" w:rsidRPr="00B81DEB" w:rsidRDefault="00A74429" w:rsidP="00A74429">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The special education teacher responsibilities in the IEP process are to:</w:t>
      </w:r>
    </w:p>
    <w:p w:rsidR="00A74429" w:rsidRPr="00B81DEB" w:rsidRDefault="00A74429" w:rsidP="00A74429">
      <w:pPr>
        <w:pStyle w:val="NormalWeb"/>
        <w:shd w:val="clear" w:color="auto" w:fill="FFFFFF"/>
        <w:spacing w:before="0" w:beforeAutospacing="0" w:after="0" w:afterAutospacing="0"/>
        <w:rPr>
          <w:rFonts w:asciiTheme="majorHAnsi" w:hAnsiTheme="majorHAnsi" w:cs="Calibri"/>
        </w:rPr>
      </w:pPr>
      <w:r w:rsidRPr="00B81DEB">
        <w:rPr>
          <w:rFonts w:asciiTheme="majorHAnsi" w:hAnsiTheme="majorHAnsi" w:cs="Calibri"/>
          <w:iCs/>
        </w:rPr>
        <w:t>1. complete the draft IEP measurable annual goals, based on appropriate evaluation of present levels of performance, benchmark testing, previous state testing, etc., selecting a minimum of one goal and two objectives for each subject or developmental area anticipated; (remember the general education teacher(s) to the extent appropriate, should participate in the development, review, and revision of the student’s IEP), </w:t>
      </w:r>
      <w:r w:rsidRPr="00B81DEB">
        <w:rPr>
          <w:rFonts w:asciiTheme="majorHAnsi" w:hAnsiTheme="majorHAnsi" w:cs="Calibri"/>
          <w:iCs/>
          <w:u w:val="single"/>
        </w:rPr>
        <w:t xml:space="preserve">(objectives are required only if student is taking an off grade level state assessment). </w:t>
      </w:r>
      <w:r w:rsidRPr="00B81DEB">
        <w:rPr>
          <w:rFonts w:asciiTheme="majorHAnsi" w:hAnsiTheme="majorHAnsi" w:cs="Calibri"/>
        </w:rPr>
        <w:t>The ARD Committee will include an annual goal for each subject where the student is removed from the general education setting</w:t>
      </w:r>
    </w:p>
    <w:p w:rsidR="00A74429" w:rsidRPr="00B81DEB" w:rsidRDefault="00A74429" w:rsidP="00A74429">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2. complete the draft IEP by writing in any individualized items needed:</w:t>
      </w:r>
    </w:p>
    <w:p w:rsidR="00A74429" w:rsidRPr="00B81DEB" w:rsidRDefault="00A74429" w:rsidP="00A74429">
      <w:pPr>
        <w:pStyle w:val="NormalWeb"/>
        <w:shd w:val="clear" w:color="auto" w:fill="FFFFFF"/>
        <w:spacing w:before="0" w:beforeAutospacing="0" w:after="0" w:afterAutospacing="0"/>
        <w:ind w:left="1080" w:hanging="360"/>
        <w:rPr>
          <w:rFonts w:asciiTheme="majorHAnsi" w:hAnsiTheme="majorHAnsi" w:cs="Calibri"/>
          <w:iCs/>
        </w:rPr>
      </w:pPr>
      <w:r w:rsidRPr="00B81DEB">
        <w:rPr>
          <w:rFonts w:asciiTheme="majorHAnsi" w:hAnsiTheme="majorHAnsi" w:cs="Calibri"/>
          <w:iCs/>
        </w:rPr>
        <w:t>a. complete header information marking DRAFT IEP,</w:t>
      </w:r>
    </w:p>
    <w:p w:rsidR="00A74429" w:rsidRPr="00B81DEB" w:rsidRDefault="00A74429" w:rsidP="00A74429">
      <w:pPr>
        <w:pStyle w:val="NormalWeb"/>
        <w:shd w:val="clear" w:color="auto" w:fill="FFFFFF"/>
        <w:spacing w:before="0" w:beforeAutospacing="0" w:after="0" w:afterAutospacing="0"/>
        <w:ind w:left="1080" w:hanging="360"/>
        <w:rPr>
          <w:rFonts w:asciiTheme="majorHAnsi" w:hAnsiTheme="majorHAnsi" w:cs="Calibri"/>
          <w:iCs/>
        </w:rPr>
      </w:pPr>
      <w:r w:rsidRPr="00B81DEB">
        <w:rPr>
          <w:rFonts w:asciiTheme="majorHAnsi" w:hAnsiTheme="majorHAnsi" w:cs="Calibri"/>
          <w:iCs/>
        </w:rPr>
        <w:t>b. complete proposed evaluation procedures, and criteria.</w:t>
      </w:r>
    </w:p>
    <w:p w:rsidR="00A74429" w:rsidRPr="00B81DEB" w:rsidRDefault="00A74429" w:rsidP="00A74429">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3. send draft IEP goals/objectives to the parent at least </w:t>
      </w:r>
      <w:r w:rsidRPr="00B81DEB">
        <w:rPr>
          <w:rFonts w:asciiTheme="majorHAnsi" w:hAnsiTheme="majorHAnsi" w:cs="Calibri"/>
          <w:iCs/>
          <w:u w:val="single"/>
        </w:rPr>
        <w:t>one week</w:t>
      </w:r>
      <w:r w:rsidRPr="00B81DEB">
        <w:rPr>
          <w:rFonts w:asciiTheme="majorHAnsi" w:hAnsiTheme="majorHAnsi" w:cs="Calibri"/>
          <w:iCs/>
        </w:rPr>
        <w:t> prior to ARD/IEP meeting;</w:t>
      </w:r>
    </w:p>
    <w:p w:rsidR="00A74429" w:rsidRPr="00B81DEB" w:rsidRDefault="00A74429" w:rsidP="00A74429">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4. make copies of the accepted IEP goals and objectives</w:t>
      </w:r>
    </w:p>
    <w:p w:rsidR="00A74429" w:rsidRPr="00B81DEB" w:rsidRDefault="00A74429" w:rsidP="00A74429">
      <w:pPr>
        <w:pStyle w:val="NormalWeb"/>
        <w:shd w:val="clear" w:color="auto" w:fill="FFFFFF"/>
        <w:spacing w:before="0" w:beforeAutospacing="0" w:after="0" w:afterAutospacing="0"/>
        <w:ind w:left="1080" w:hanging="360"/>
        <w:rPr>
          <w:rFonts w:asciiTheme="majorHAnsi" w:hAnsiTheme="majorHAnsi" w:cs="Calibri"/>
          <w:iCs/>
        </w:rPr>
      </w:pPr>
      <w:r w:rsidRPr="00B81DEB">
        <w:rPr>
          <w:rFonts w:asciiTheme="majorHAnsi" w:hAnsiTheme="majorHAnsi" w:cs="Calibri"/>
          <w:iCs/>
        </w:rPr>
        <w:t>a. one copy is to be filed in the student eligibility folder with the completed ARD/IEP forms, and</w:t>
      </w:r>
    </w:p>
    <w:p w:rsidR="00A74429" w:rsidRPr="00B81DEB" w:rsidRDefault="00A74429" w:rsidP="00A74429">
      <w:pPr>
        <w:pStyle w:val="NormalWeb"/>
        <w:shd w:val="clear" w:color="auto" w:fill="FFFFFF"/>
        <w:spacing w:before="0" w:beforeAutospacing="0" w:after="0" w:afterAutospacing="0"/>
        <w:ind w:left="1080" w:hanging="360"/>
        <w:rPr>
          <w:rFonts w:asciiTheme="majorHAnsi" w:hAnsiTheme="majorHAnsi" w:cs="Calibri"/>
          <w:iCs/>
        </w:rPr>
      </w:pPr>
      <w:r w:rsidRPr="00B81DEB">
        <w:rPr>
          <w:rFonts w:asciiTheme="majorHAnsi" w:hAnsiTheme="majorHAnsi" w:cs="Calibri"/>
          <w:iCs/>
        </w:rPr>
        <w:t>b. additional copies of the approved IEP will be distributed to the </w:t>
      </w:r>
      <w:r w:rsidRPr="00B81DEB">
        <w:rPr>
          <w:rFonts w:asciiTheme="majorHAnsi" w:hAnsiTheme="majorHAnsi" w:cs="Calibri"/>
          <w:iCs/>
          <w:u w:val="single"/>
        </w:rPr>
        <w:t>parent</w:t>
      </w:r>
      <w:r w:rsidRPr="00B81DEB">
        <w:rPr>
          <w:rFonts w:asciiTheme="majorHAnsi" w:hAnsiTheme="majorHAnsi" w:cs="Calibri"/>
          <w:iCs/>
        </w:rPr>
        <w:t> and if necessary.</w:t>
      </w:r>
    </w:p>
    <w:p w:rsidR="00A74429" w:rsidRPr="00B81DEB" w:rsidRDefault="00A74429" w:rsidP="00A74429">
      <w:pPr>
        <w:pStyle w:val="NormalWeb"/>
        <w:shd w:val="clear" w:color="auto" w:fill="FFFFFF"/>
        <w:spacing w:before="0" w:beforeAutospacing="0" w:after="0" w:afterAutospacing="0"/>
        <w:ind w:left="1080" w:hanging="360"/>
        <w:rPr>
          <w:rFonts w:asciiTheme="majorHAnsi" w:hAnsiTheme="majorHAnsi" w:cs="Calibri"/>
        </w:rPr>
      </w:pPr>
      <w:r w:rsidRPr="00B81DEB">
        <w:rPr>
          <w:rFonts w:asciiTheme="majorHAnsi" w:hAnsiTheme="majorHAnsi" w:cs="Calibri"/>
        </w:rPr>
        <w:t>c. Distributing IEP goals and objectives along with classroom accommodations to teachers following an ARD meeting.</w:t>
      </w:r>
    </w:p>
    <w:p w:rsidR="00A74429" w:rsidRPr="00B81DEB" w:rsidRDefault="00A74429" w:rsidP="00A74429">
      <w:pPr>
        <w:pStyle w:val="NormalWeb"/>
        <w:shd w:val="clear" w:color="auto" w:fill="FFFFFF"/>
        <w:spacing w:before="0" w:beforeAutospacing="0" w:after="0" w:afterAutospacing="0"/>
        <w:ind w:left="1080" w:hanging="360"/>
        <w:rPr>
          <w:rFonts w:asciiTheme="majorHAnsi" w:hAnsiTheme="majorHAnsi" w:cs="Calibri"/>
          <w:iCs/>
        </w:rPr>
      </w:pPr>
      <w:r w:rsidRPr="00B81DEB">
        <w:rPr>
          <w:rFonts w:asciiTheme="majorHAnsi" w:hAnsiTheme="majorHAnsi" w:cs="Calibri"/>
        </w:rPr>
        <w:t>d. Ensuring that services are provided and notifying the staff of all changes that were agree upon.</w:t>
      </w:r>
    </w:p>
    <w:p w:rsidR="00A74429" w:rsidRPr="00B81DEB" w:rsidRDefault="00A74429" w:rsidP="00A74429">
      <w:pPr>
        <w:pStyle w:val="NormalWeb"/>
        <w:shd w:val="clear" w:color="auto" w:fill="FFFFFF"/>
        <w:spacing w:before="0" w:beforeAutospacing="0" w:after="0" w:afterAutospacing="0"/>
        <w:ind w:left="1440" w:hanging="360"/>
        <w:rPr>
          <w:rFonts w:asciiTheme="majorHAnsi" w:hAnsiTheme="majorHAnsi" w:cs="Calibri"/>
          <w:iCs/>
        </w:rPr>
      </w:pPr>
      <w:r w:rsidRPr="00B81DEB">
        <w:rPr>
          <w:rFonts w:asciiTheme="majorHAnsi" w:hAnsiTheme="majorHAnsi" w:cs="Calibri"/>
          <w:iCs/>
        </w:rPr>
        <w:t xml:space="preserve"> (1) ensure general education teachers have access to relevant portions of the IEP at any time. Explain how to access relevant portions of the IEP such as goals and benchmarks, needed accommodations, behavioral and other supports needed for the list of special education students they instruct. Access to relevant sections may be offered through viewing the special education teachers’ printed copy of the IEP; or viewing the student eligibility folder if located on the campus; or making a copy of the relevant sections of the IEP; or logging into the district IEP system if access is available.</w:t>
      </w:r>
    </w:p>
    <w:p w:rsidR="00A74429" w:rsidRPr="00B81DEB" w:rsidRDefault="00A74429" w:rsidP="00A74429">
      <w:pPr>
        <w:pStyle w:val="NormalWeb"/>
        <w:shd w:val="clear" w:color="auto" w:fill="FFFFFF"/>
        <w:spacing w:before="0" w:beforeAutospacing="0" w:after="0" w:afterAutospacing="0"/>
        <w:ind w:left="1440" w:hanging="360"/>
        <w:rPr>
          <w:rFonts w:asciiTheme="majorHAnsi" w:hAnsiTheme="majorHAnsi" w:cs="Calibri"/>
          <w:iCs/>
        </w:rPr>
      </w:pPr>
      <w:r w:rsidRPr="00B81DEB">
        <w:rPr>
          <w:rFonts w:asciiTheme="majorHAnsi" w:hAnsiTheme="majorHAnsi" w:cs="Calibri"/>
          <w:iCs/>
        </w:rPr>
        <w:t>(2) In order to document above, obtain signed documentation from the general education teachers that access to relevant portions of the IEP was provided.</w:t>
      </w:r>
    </w:p>
    <w:p w:rsidR="00A74429" w:rsidRPr="00B81DEB" w:rsidRDefault="00A74429" w:rsidP="00A74429">
      <w:pPr>
        <w:pStyle w:val="NormalWeb"/>
        <w:shd w:val="clear" w:color="auto" w:fill="FFFFFF"/>
        <w:spacing w:before="0" w:beforeAutospacing="0" w:after="0" w:afterAutospacing="0"/>
        <w:ind w:left="1080" w:hanging="360"/>
        <w:rPr>
          <w:rFonts w:asciiTheme="majorHAnsi" w:hAnsiTheme="majorHAnsi" w:cs="Calibri"/>
          <w:iCs/>
        </w:rPr>
      </w:pPr>
      <w:r w:rsidRPr="00B81DEB">
        <w:rPr>
          <w:rFonts w:asciiTheme="majorHAnsi" w:hAnsiTheme="majorHAnsi" w:cs="Calibri"/>
          <w:iCs/>
        </w:rPr>
        <w:t xml:space="preserve">e. </w:t>
      </w:r>
      <w:proofErr w:type="gramStart"/>
      <w:r w:rsidRPr="00B81DEB">
        <w:rPr>
          <w:rFonts w:asciiTheme="majorHAnsi" w:hAnsiTheme="majorHAnsi" w:cs="Calibri"/>
          <w:iCs/>
        </w:rPr>
        <w:t>assist</w:t>
      </w:r>
      <w:proofErr w:type="gramEnd"/>
      <w:r w:rsidRPr="00B81DEB">
        <w:rPr>
          <w:rFonts w:asciiTheme="majorHAnsi" w:hAnsiTheme="majorHAnsi" w:cs="Calibri"/>
          <w:iCs/>
        </w:rPr>
        <w:t xml:space="preserve"> general education teachers who are involved in the student’s instruction to maintain documentation that they are modifying and/or accommodating educational programs of students as specified in the ARD/IEP.</w:t>
      </w:r>
    </w:p>
    <w:p w:rsidR="00A74429" w:rsidRPr="00B81DEB" w:rsidRDefault="00A74429" w:rsidP="00A74429">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lastRenderedPageBreak/>
        <w:t>5. The special education teacher’s copy is used to document progress in the same timely manner as students on your campus who are nondisabled (ex. every 6 weeks).</w:t>
      </w:r>
    </w:p>
    <w:p w:rsidR="00A74429" w:rsidRPr="00B81DEB" w:rsidRDefault="00A74429" w:rsidP="00A74429">
      <w:pPr>
        <w:pStyle w:val="Heading4"/>
        <w:shd w:val="clear" w:color="auto" w:fill="FFFFFF"/>
        <w:spacing w:before="0" w:after="0" w:line="240" w:lineRule="auto"/>
        <w:ind w:left="720" w:hanging="360"/>
        <w:rPr>
          <w:rFonts w:asciiTheme="majorHAnsi" w:hAnsiTheme="majorHAnsi" w:cs="Calibri"/>
          <w:b w:val="0"/>
          <w:color w:val="auto"/>
          <w:u w:val="single"/>
        </w:rPr>
      </w:pPr>
      <w:r w:rsidRPr="00B81DEB">
        <w:rPr>
          <w:rFonts w:asciiTheme="majorHAnsi" w:hAnsiTheme="majorHAnsi" w:cs="Calibri"/>
          <w:b w:val="0"/>
          <w:color w:val="auto"/>
          <w:u w:val="single"/>
        </w:rPr>
        <w:t>Annual</w:t>
      </w:r>
    </w:p>
    <w:p w:rsidR="00A74429" w:rsidRPr="00B81DEB" w:rsidRDefault="00A74429" w:rsidP="00A74429">
      <w:pPr>
        <w:spacing w:after="0" w:line="240" w:lineRule="auto"/>
        <w:ind w:left="720" w:hanging="36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1.   Each student’s individual educational program (IEP) will be reviewed within 12 months to determine the student’s progress, the student’s continued need for special education and related services, and the need for modifying the plan. The ARD/IEP committee may schedule an earlier review date if needed for review, modification, failure, etc.</w:t>
      </w:r>
    </w:p>
    <w:p w:rsidR="00A74429" w:rsidRPr="00B81DEB" w:rsidRDefault="00A74429" w:rsidP="00A74429">
      <w:pPr>
        <w:numPr>
          <w:ilvl w:val="0"/>
          <w:numId w:val="19"/>
        </w:numPr>
        <w:spacing w:after="0" w:line="240" w:lineRule="auto"/>
        <w:ind w:left="108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in addition to presenting the new draft IEP goals and objectives,</w:t>
      </w:r>
    </w:p>
    <w:p w:rsidR="00A74429" w:rsidRPr="00B81DEB" w:rsidRDefault="00A74429" w:rsidP="00A74429">
      <w:pPr>
        <w:numPr>
          <w:ilvl w:val="0"/>
          <w:numId w:val="19"/>
        </w:numPr>
        <w:spacing w:after="0" w:line="240" w:lineRule="auto"/>
        <w:ind w:left="108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submit the original IEP with progress documentation marked on the IEP, and</w:t>
      </w:r>
    </w:p>
    <w:p w:rsidR="00A74429" w:rsidRPr="00B81DEB" w:rsidRDefault="00A74429" w:rsidP="00A74429">
      <w:pPr>
        <w:numPr>
          <w:ilvl w:val="0"/>
          <w:numId w:val="19"/>
        </w:numPr>
        <w:spacing w:after="0" w:line="240" w:lineRule="auto"/>
        <w:ind w:left="108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follow #1 through # 5 above.</w:t>
      </w:r>
    </w:p>
    <w:p w:rsidR="00A74429" w:rsidRPr="00B81DEB" w:rsidRDefault="00A74429" w:rsidP="00A74429">
      <w:pPr>
        <w:spacing w:after="0" w:line="240" w:lineRule="auto"/>
        <w:ind w:left="720" w:hanging="36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2.   At the annual review, the current IEP objectives will be reviewed and documented on the IEP prior to the development and acceptance of a new IEP.</w:t>
      </w:r>
    </w:p>
    <w:p w:rsidR="00A74429" w:rsidRPr="00B81DEB" w:rsidRDefault="00A74429" w:rsidP="00A74429">
      <w:pPr>
        <w:numPr>
          <w:ilvl w:val="0"/>
          <w:numId w:val="20"/>
        </w:numPr>
        <w:spacing w:after="0" w:line="240" w:lineRule="auto"/>
        <w:ind w:left="108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There should be some objectives that have been added/deleted/revised on the new IEP.</w:t>
      </w:r>
    </w:p>
    <w:p w:rsidR="00A74429" w:rsidRPr="00B81DEB" w:rsidRDefault="00A74429" w:rsidP="00A74429">
      <w:pPr>
        <w:numPr>
          <w:ilvl w:val="0"/>
          <w:numId w:val="20"/>
        </w:numPr>
        <w:spacing w:after="0" w:line="240" w:lineRule="auto"/>
        <w:ind w:left="108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If there are no changes, the ARD/IEP committee should have written justification for the lack of revision and lack of a new IEP generated. </w:t>
      </w:r>
      <w:r w:rsidRPr="00B81DEB">
        <w:rPr>
          <w:rFonts w:asciiTheme="majorHAnsi" w:eastAsia="Times New Roman" w:hAnsiTheme="majorHAnsi" w:cs="Calibri"/>
          <w:color w:val="auto"/>
          <w:sz w:val="24"/>
          <w:szCs w:val="24"/>
          <w:u w:val="single"/>
        </w:rPr>
        <w:t>This cannot be a reoccurring event. You would be documenting that no learning has taken place in one year. The goals and objectives must be written to measure and document even the smallest of gains or progress</w:t>
      </w:r>
      <w:r w:rsidRPr="00B81DEB">
        <w:rPr>
          <w:rFonts w:asciiTheme="majorHAnsi" w:eastAsia="Times New Roman" w:hAnsiTheme="majorHAnsi" w:cs="Calibri"/>
          <w:color w:val="auto"/>
          <w:sz w:val="24"/>
          <w:szCs w:val="24"/>
        </w:rPr>
        <w:t>. If necessary, a task analysis should be done to develop objectives that are measurable.</w:t>
      </w:r>
    </w:p>
    <w:p w:rsidR="00A74429" w:rsidRPr="00B81DEB" w:rsidRDefault="00A74429" w:rsidP="00A74429">
      <w:pPr>
        <w:spacing w:after="0" w:line="240" w:lineRule="auto"/>
        <w:ind w:left="720" w:hanging="36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3.   IEP’s will also be reviewed and documented at the beginning of the year and after breaks in the program for regression/recoupment information necessary to discuss the need for ESY.</w:t>
      </w:r>
    </w:p>
    <w:p w:rsidR="00A74429" w:rsidRPr="00B81DEB" w:rsidRDefault="00A74429" w:rsidP="00A74429">
      <w:pPr>
        <w:spacing w:after="0" w:line="240" w:lineRule="auto"/>
        <w:ind w:left="720" w:hanging="36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4.   Also, progress on the IEP is documented in the same timely manner as other non-disabled students and reported to parents.</w:t>
      </w:r>
    </w:p>
    <w:p w:rsidR="00A74429" w:rsidRPr="00B81DEB" w:rsidRDefault="00A74429" w:rsidP="00A74429">
      <w:pPr>
        <w:spacing w:after="0" w:line="240" w:lineRule="auto"/>
        <w:ind w:left="720" w:hanging="360"/>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5. Document in the teacher grade book the date that progress reports have been sent.</w:t>
      </w:r>
    </w:p>
    <w:p w:rsidR="003D3F87" w:rsidRPr="00B81DEB" w:rsidRDefault="003D3F87" w:rsidP="003D3F87">
      <w:pPr>
        <w:pStyle w:val="NormalWeb"/>
        <w:shd w:val="clear" w:color="auto" w:fill="FFFFFF"/>
        <w:spacing w:before="0" w:beforeAutospacing="0" w:after="0" w:afterAutospacing="0"/>
        <w:rPr>
          <w:rFonts w:asciiTheme="majorHAnsi" w:hAnsiTheme="majorHAnsi" w:cs="Calibri"/>
          <w:bCs/>
          <w:u w:val="single"/>
          <w:shd w:val="clear" w:color="auto" w:fill="FFFFFF"/>
        </w:rPr>
      </w:pPr>
      <w:r w:rsidRPr="00B81DEB">
        <w:rPr>
          <w:rFonts w:asciiTheme="majorHAnsi" w:hAnsiTheme="majorHAnsi" w:cs="Calibri"/>
          <w:bCs/>
          <w:u w:val="single"/>
          <w:shd w:val="clear" w:color="auto" w:fill="FFFFFF"/>
        </w:rPr>
        <w:t>Grading and Reporting</w:t>
      </w:r>
    </w:p>
    <w:p w:rsidR="003D3F87" w:rsidRPr="00B81DEB" w:rsidRDefault="003D3F87" w:rsidP="003D3F87">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Each student receiving special education instruction has an individual education program (IEP) which addresses the student’s educational needs, and individual goals and objectives relative to student's identified disability. The district grading policy will be followed and discussed during the ARD/IEP meeting.</w:t>
      </w:r>
    </w:p>
    <w:p w:rsidR="003D3F87" w:rsidRPr="00B81DEB" w:rsidRDefault="003D3F87" w:rsidP="003D3F87">
      <w:pPr>
        <w:shd w:val="clear" w:color="auto" w:fill="FFFFFF"/>
        <w:spacing w:after="0" w:line="240" w:lineRule="auto"/>
        <w:ind w:left="360" w:hanging="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1. Students receiving instruction in a special education classroom (resource or self-contained) will receive grades with supporting documentation.</w:t>
      </w:r>
    </w:p>
    <w:p w:rsidR="003D3F87" w:rsidRPr="00B81DEB" w:rsidRDefault="003D3F87" w:rsidP="003D3F87">
      <w:pPr>
        <w:shd w:val="clear" w:color="auto" w:fill="FFFFFF"/>
        <w:spacing w:after="0" w:line="240" w:lineRule="auto"/>
        <w:ind w:left="360" w:hanging="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2. Grades received in any instruction setting will reflect work completed and progress documented.</w:t>
      </w:r>
    </w:p>
    <w:p w:rsidR="003D3F87" w:rsidRPr="00B81DEB" w:rsidRDefault="003D3F87" w:rsidP="003D3F87">
      <w:pPr>
        <w:shd w:val="clear" w:color="auto" w:fill="FFFFFF"/>
        <w:spacing w:after="0" w:line="240" w:lineRule="auto"/>
        <w:ind w:left="360" w:hanging="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lastRenderedPageBreak/>
        <w:t>3. If the student with disabilities fails to make progress on the IEP, the responsible teacher will review the IEP for appropriateness of goals/objectives, instructional materials and methods. The teacher must document the efforts made to try to help the student achieve success.</w:t>
      </w:r>
    </w:p>
    <w:p w:rsidR="003D3F87" w:rsidRPr="00B81DEB" w:rsidRDefault="003D3F87" w:rsidP="003D3F87">
      <w:pPr>
        <w:shd w:val="clear" w:color="auto" w:fill="FFFFFF"/>
        <w:spacing w:after="0" w:line="240" w:lineRule="auto"/>
        <w:ind w:left="720" w:hanging="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a.   If a student with disabilities is not be progressing toward mastery of the goal by the annual ARD, the ARD/IEP committee must convene to discuss the student’s needs and make recommendations to assist the student.</w:t>
      </w:r>
    </w:p>
    <w:p w:rsidR="003D3F87" w:rsidRPr="00B81DEB" w:rsidRDefault="003D3F87" w:rsidP="003D3F87">
      <w:pPr>
        <w:shd w:val="clear" w:color="auto" w:fill="FFFFFF"/>
        <w:spacing w:after="0" w:line="240" w:lineRule="auto"/>
        <w:ind w:left="720" w:hanging="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b.   An ARD/IEP committee will meet if the student is not attending school to discuss the appropriateness of the IEP, need for additional testing, and pursuit of compulsory attendance, if appropriate.</w:t>
      </w:r>
    </w:p>
    <w:p w:rsidR="003D3F87" w:rsidRPr="00B81DEB" w:rsidRDefault="003D3F87" w:rsidP="003D3F87">
      <w:pPr>
        <w:shd w:val="clear" w:color="auto" w:fill="FFFFFF"/>
        <w:spacing w:after="0" w:line="240" w:lineRule="auto"/>
        <w:ind w:left="360" w:hanging="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4. The grading of a special education student in a general education classroom is based upon the district grading policy and the ARD/IEP committee recommends accommodations of pacing, methods, and materials needed. When accommodations have been recommended by the ARD/IEP committee, the </w:t>
      </w:r>
      <w:r w:rsidRPr="00B81DEB">
        <w:rPr>
          <w:rFonts w:asciiTheme="majorHAnsi" w:eastAsia="Times New Roman" w:hAnsiTheme="majorHAnsi" w:cs="Calibri"/>
          <w:iCs/>
          <w:color w:val="auto"/>
          <w:sz w:val="24"/>
          <w:szCs w:val="24"/>
          <w:u w:val="single"/>
        </w:rPr>
        <w:t>special</w:t>
      </w:r>
      <w:r w:rsidRPr="00B81DEB">
        <w:rPr>
          <w:rFonts w:asciiTheme="majorHAnsi" w:eastAsia="Times New Roman" w:hAnsiTheme="majorHAnsi" w:cs="Calibri"/>
          <w:iCs/>
          <w:color w:val="auto"/>
          <w:sz w:val="24"/>
          <w:szCs w:val="24"/>
        </w:rPr>
        <w:t> </w:t>
      </w:r>
      <w:r w:rsidRPr="00B81DEB">
        <w:rPr>
          <w:rFonts w:asciiTheme="majorHAnsi" w:eastAsia="Times New Roman" w:hAnsiTheme="majorHAnsi" w:cs="Calibri"/>
          <w:iCs/>
          <w:color w:val="auto"/>
          <w:sz w:val="24"/>
          <w:szCs w:val="24"/>
          <w:u w:val="single"/>
        </w:rPr>
        <w:t>education</w:t>
      </w:r>
      <w:r w:rsidRPr="00B81DEB">
        <w:rPr>
          <w:rFonts w:asciiTheme="majorHAnsi" w:eastAsia="Times New Roman" w:hAnsiTheme="majorHAnsi" w:cs="Calibri"/>
          <w:iCs/>
          <w:color w:val="auto"/>
          <w:sz w:val="24"/>
          <w:szCs w:val="24"/>
        </w:rPr>
        <w:t> </w:t>
      </w:r>
      <w:r w:rsidRPr="00B81DEB">
        <w:rPr>
          <w:rFonts w:asciiTheme="majorHAnsi" w:eastAsia="Times New Roman" w:hAnsiTheme="majorHAnsi" w:cs="Calibri"/>
          <w:iCs/>
          <w:color w:val="auto"/>
          <w:sz w:val="24"/>
          <w:szCs w:val="24"/>
          <w:u w:val="single"/>
        </w:rPr>
        <w:t>teacher</w:t>
      </w:r>
      <w:r w:rsidRPr="00B81DEB">
        <w:rPr>
          <w:rFonts w:asciiTheme="majorHAnsi" w:eastAsia="Times New Roman" w:hAnsiTheme="majorHAnsi" w:cs="Calibri"/>
          <w:iCs/>
          <w:color w:val="auto"/>
          <w:sz w:val="24"/>
          <w:szCs w:val="24"/>
        </w:rPr>
        <w:t> </w:t>
      </w:r>
      <w:r w:rsidRPr="00B81DEB">
        <w:rPr>
          <w:rFonts w:asciiTheme="majorHAnsi" w:eastAsia="Times New Roman" w:hAnsiTheme="majorHAnsi" w:cs="Calibri"/>
          <w:iCs/>
          <w:color w:val="auto"/>
          <w:sz w:val="24"/>
          <w:szCs w:val="24"/>
          <w:u w:val="single"/>
        </w:rPr>
        <w:t>is</w:t>
      </w:r>
      <w:r w:rsidRPr="00B81DEB">
        <w:rPr>
          <w:rFonts w:asciiTheme="majorHAnsi" w:eastAsia="Times New Roman" w:hAnsiTheme="majorHAnsi" w:cs="Calibri"/>
          <w:iCs/>
          <w:color w:val="auto"/>
          <w:sz w:val="24"/>
          <w:szCs w:val="24"/>
        </w:rPr>
        <w:t> </w:t>
      </w:r>
      <w:r w:rsidRPr="00B81DEB">
        <w:rPr>
          <w:rFonts w:asciiTheme="majorHAnsi" w:eastAsia="Times New Roman" w:hAnsiTheme="majorHAnsi" w:cs="Calibri"/>
          <w:iCs/>
          <w:color w:val="auto"/>
          <w:sz w:val="24"/>
          <w:szCs w:val="24"/>
          <w:u w:val="single"/>
        </w:rPr>
        <w:t>responsible for:</w:t>
      </w:r>
    </w:p>
    <w:p w:rsidR="003D3F87" w:rsidRPr="00B81DEB" w:rsidRDefault="003D3F87" w:rsidP="003D3F87">
      <w:pPr>
        <w:shd w:val="clear" w:color="auto" w:fill="FFFFFF"/>
        <w:spacing w:after="0" w:line="240" w:lineRule="auto"/>
        <w:ind w:left="720" w:hanging="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a.   informing the general education teacher of the recommended accommodations;</w:t>
      </w:r>
    </w:p>
    <w:p w:rsidR="003D3F87" w:rsidRPr="00B81DEB" w:rsidRDefault="003D3F87" w:rsidP="003D3F87">
      <w:pPr>
        <w:shd w:val="clear" w:color="auto" w:fill="FFFFFF"/>
        <w:spacing w:after="0" w:line="240" w:lineRule="auto"/>
        <w:ind w:left="720" w:hanging="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b.   providing other information concerning the student’s achievement and functioning levels, learning style and behavioral needs;</w:t>
      </w:r>
    </w:p>
    <w:p w:rsidR="003D3F87" w:rsidRPr="00B81DEB" w:rsidRDefault="003D3F87" w:rsidP="003D3F87">
      <w:pPr>
        <w:shd w:val="clear" w:color="auto" w:fill="FFFFFF"/>
        <w:spacing w:after="0" w:line="240" w:lineRule="auto"/>
        <w:ind w:left="720" w:hanging="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c.   </w:t>
      </w:r>
      <w:proofErr w:type="gramStart"/>
      <w:r w:rsidRPr="00B81DEB">
        <w:rPr>
          <w:rFonts w:asciiTheme="majorHAnsi" w:eastAsia="Times New Roman" w:hAnsiTheme="majorHAnsi" w:cs="Calibri"/>
          <w:iCs/>
          <w:color w:val="auto"/>
          <w:sz w:val="24"/>
          <w:szCs w:val="24"/>
        </w:rPr>
        <w:t>offering assistance to</w:t>
      </w:r>
      <w:proofErr w:type="gramEnd"/>
      <w:r w:rsidRPr="00B81DEB">
        <w:rPr>
          <w:rFonts w:asciiTheme="majorHAnsi" w:eastAsia="Times New Roman" w:hAnsiTheme="majorHAnsi" w:cs="Calibri"/>
          <w:iCs/>
          <w:color w:val="auto"/>
          <w:sz w:val="24"/>
          <w:szCs w:val="24"/>
        </w:rPr>
        <w:t xml:space="preserve"> the general education teacher on a scheduled basis, as recommended by the ARD/IEP committee; and</w:t>
      </w:r>
    </w:p>
    <w:p w:rsidR="003D3F87" w:rsidRPr="00B81DEB" w:rsidRDefault="003D3F87" w:rsidP="003D3F87">
      <w:pPr>
        <w:shd w:val="clear" w:color="auto" w:fill="FFFFFF"/>
        <w:spacing w:after="0" w:line="240" w:lineRule="auto"/>
        <w:ind w:left="720" w:hanging="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d.   documenting contacts with the general education teacher.</w:t>
      </w:r>
    </w:p>
    <w:p w:rsidR="003D3F87" w:rsidRPr="00B81DEB" w:rsidRDefault="003D3F87" w:rsidP="003D3F87">
      <w:pPr>
        <w:shd w:val="clear" w:color="auto" w:fill="FFFFFF"/>
        <w:spacing w:after="0" w:line="240" w:lineRule="auto"/>
        <w:ind w:left="360" w:hanging="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5. Unless the ARD/IEP committee designates otherwise,</w:t>
      </w:r>
    </w:p>
    <w:p w:rsidR="003D3F87" w:rsidRPr="00B81DEB" w:rsidRDefault="003D3F87" w:rsidP="003D3F87">
      <w:pPr>
        <w:shd w:val="clear" w:color="auto" w:fill="FFFFFF"/>
        <w:spacing w:after="0" w:line="240" w:lineRule="auto"/>
        <w:ind w:left="720" w:hanging="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a.   when a special education student in general education classes is enrolled in the homebound program, the general classroom teacher will be responsible for grading all assignments and recording grades on the report card and permanent record for all subject areas.</w:t>
      </w:r>
    </w:p>
    <w:p w:rsidR="003D3F87" w:rsidRDefault="003D3F87" w:rsidP="003D3F87">
      <w:pPr>
        <w:shd w:val="clear" w:color="auto" w:fill="FFFFFF"/>
        <w:spacing w:after="0" w:line="240" w:lineRule="auto"/>
        <w:ind w:left="720" w:hanging="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b.   report cards will be issued to ECSE children on the same schedule as non-disabled students on their assigned campus.</w:t>
      </w:r>
    </w:p>
    <w:p w:rsidR="004B408C" w:rsidRPr="00B81DEB" w:rsidRDefault="00177E71" w:rsidP="00C92BC5">
      <w:pPr>
        <w:spacing w:after="0" w:line="240" w:lineRule="auto"/>
        <w:jc w:val="both"/>
        <w:rPr>
          <w:rFonts w:asciiTheme="majorHAnsi" w:eastAsia="Times New Roman" w:hAnsiTheme="majorHAnsi" w:cs="Times New Roman"/>
          <w:b/>
          <w:color w:val="auto"/>
          <w:sz w:val="24"/>
          <w:szCs w:val="24"/>
          <w:u w:val="single"/>
        </w:rPr>
      </w:pPr>
      <w:r w:rsidRPr="00B81DEB">
        <w:rPr>
          <w:rFonts w:asciiTheme="majorHAnsi" w:eastAsia="Times New Roman" w:hAnsiTheme="majorHAnsi" w:cs="Times New Roman"/>
          <w:b/>
          <w:color w:val="auto"/>
          <w:sz w:val="24"/>
          <w:szCs w:val="24"/>
          <w:u w:val="single"/>
        </w:rPr>
        <w:t>Special Factors</w:t>
      </w:r>
    </w:p>
    <w:p w:rsidR="00D36099" w:rsidRPr="00B81DEB" w:rsidRDefault="00D36099" w:rsidP="00C92BC5">
      <w:pPr>
        <w:spacing w:after="0" w:line="240" w:lineRule="auto"/>
        <w:jc w:val="both"/>
        <w:rPr>
          <w:rFonts w:asciiTheme="majorHAnsi" w:hAnsiTheme="majorHAnsi" w:cs="Calibri"/>
          <w:bCs/>
          <w:color w:val="auto"/>
          <w:sz w:val="24"/>
          <w:szCs w:val="24"/>
        </w:rPr>
      </w:pPr>
      <w:r w:rsidRPr="00B81DEB">
        <w:rPr>
          <w:rFonts w:asciiTheme="majorHAnsi" w:hAnsiTheme="majorHAnsi" w:cs="Calibri"/>
          <w:bCs/>
          <w:color w:val="auto"/>
          <w:sz w:val="24"/>
          <w:szCs w:val="24"/>
          <w:u w:val="single"/>
        </w:rPr>
        <w:t>Behavior</w:t>
      </w:r>
    </w:p>
    <w:p w:rsidR="00735093" w:rsidRPr="00B81DEB" w:rsidRDefault="00D36099" w:rsidP="00D36099">
      <w:pPr>
        <w:spacing w:after="0" w:line="240" w:lineRule="auto"/>
        <w:jc w:val="both"/>
        <w:rPr>
          <w:rFonts w:asciiTheme="majorHAnsi" w:hAnsiTheme="majorHAnsi" w:cs="Calibri"/>
          <w:iCs/>
          <w:color w:val="auto"/>
          <w:sz w:val="24"/>
          <w:szCs w:val="24"/>
          <w:shd w:val="clear" w:color="auto" w:fill="FFFFFF"/>
        </w:rPr>
      </w:pPr>
      <w:r w:rsidRPr="00B81DEB">
        <w:rPr>
          <w:rFonts w:asciiTheme="majorHAnsi" w:hAnsiTheme="majorHAnsi" w:cs="Calibri"/>
          <w:iCs/>
          <w:color w:val="auto"/>
          <w:sz w:val="24"/>
          <w:szCs w:val="24"/>
          <w:shd w:val="clear" w:color="auto" w:fill="FFFFFF"/>
        </w:rPr>
        <w:t xml:space="preserve">The IEP committee is required to ‘consider the use of positive behavioral interventions and supports, and other strategies to address that behavior’ if the child’s behavior impedes his or her learning or that of others. The final decision on interventions, strategies and supports is left to the IEP committee. Additional resources include the Texas Behavior Support Initiative (TBSI) and </w:t>
      </w:r>
      <w:r w:rsidRPr="00B81DEB">
        <w:rPr>
          <w:rFonts w:asciiTheme="majorHAnsi" w:hAnsiTheme="majorHAnsi" w:cstheme="majorHAnsi"/>
          <w:iCs/>
          <w:color w:val="auto"/>
          <w:sz w:val="24"/>
          <w:szCs w:val="24"/>
          <w:shd w:val="clear" w:color="auto" w:fill="FFFFFF"/>
        </w:rPr>
        <w:t xml:space="preserve">the </w:t>
      </w:r>
      <w:r w:rsidR="005674CE" w:rsidRPr="00B81DEB">
        <w:rPr>
          <w:rStyle w:val="Strong"/>
          <w:rFonts w:asciiTheme="majorHAnsi" w:hAnsiTheme="majorHAnsi" w:cstheme="majorHAnsi"/>
          <w:b w:val="0"/>
          <w:color w:val="auto"/>
          <w:sz w:val="24"/>
          <w:szCs w:val="24"/>
          <w:shd w:val="clear" w:color="auto" w:fill="FFFFFF"/>
        </w:rPr>
        <w:t>Texas School Mental Health and Behavioral Health Website</w:t>
      </w:r>
      <w:r w:rsidRPr="00B81DEB">
        <w:rPr>
          <w:rFonts w:asciiTheme="majorHAnsi" w:hAnsiTheme="majorHAnsi" w:cstheme="majorHAnsi"/>
          <w:b/>
          <w:iCs/>
          <w:color w:val="auto"/>
          <w:sz w:val="24"/>
          <w:szCs w:val="24"/>
          <w:shd w:val="clear" w:color="auto" w:fill="FFFFFF"/>
        </w:rPr>
        <w:t>.</w:t>
      </w:r>
      <w:r w:rsidRPr="00B81DEB">
        <w:rPr>
          <w:rFonts w:asciiTheme="majorHAnsi" w:hAnsiTheme="majorHAnsi" w:cs="Calibri"/>
          <w:iCs/>
          <w:color w:val="auto"/>
          <w:sz w:val="24"/>
          <w:szCs w:val="24"/>
          <w:shd w:val="clear" w:color="auto" w:fill="FFFFFF"/>
        </w:rPr>
        <w:t xml:space="preserve"> </w:t>
      </w:r>
    </w:p>
    <w:p w:rsidR="00D65A5D" w:rsidRPr="00B81DEB" w:rsidRDefault="00D65A5D" w:rsidP="00D65A5D">
      <w:pPr>
        <w:spacing w:after="0" w:line="240" w:lineRule="auto"/>
        <w:jc w:val="both"/>
        <w:rPr>
          <w:rFonts w:asciiTheme="majorHAnsi" w:hAnsiTheme="majorHAnsi" w:cs="Calibri"/>
          <w:bCs/>
          <w:color w:val="auto"/>
          <w:sz w:val="24"/>
          <w:szCs w:val="24"/>
        </w:rPr>
      </w:pPr>
      <w:r w:rsidRPr="00B81DEB">
        <w:rPr>
          <w:rFonts w:asciiTheme="majorHAnsi" w:hAnsiTheme="majorHAnsi" w:cs="Calibri"/>
          <w:bCs/>
          <w:color w:val="auto"/>
          <w:sz w:val="24"/>
          <w:szCs w:val="24"/>
          <w:u w:val="single"/>
          <w:shd w:val="clear" w:color="auto" w:fill="FFFFFF"/>
        </w:rPr>
        <w:t>FBA (Functional Behavior Assessment) / BIP (Behavior Intervention Plan)</w:t>
      </w:r>
      <w:r w:rsidRPr="00B81DEB">
        <w:rPr>
          <w:rFonts w:asciiTheme="majorHAnsi" w:hAnsiTheme="majorHAnsi" w:cs="Calibri"/>
          <w:iCs/>
          <w:color w:val="auto"/>
          <w:sz w:val="24"/>
          <w:szCs w:val="24"/>
          <w:shd w:val="clear" w:color="auto" w:fill="FFFFFF"/>
        </w:rPr>
        <w:t xml:space="preserve"> Addressing the continuum of behavioral needs: Student special education needs will be addressed in the Least Restrictive Environment appropriate for each individual as determined by the ARD/IEP Committee. Social/Emotional Goals/Objectives would be a consideration. If the student exhibits </w:t>
      </w:r>
      <w:r w:rsidRPr="00B81DEB">
        <w:rPr>
          <w:rFonts w:asciiTheme="majorHAnsi" w:hAnsiTheme="majorHAnsi" w:cs="Calibri"/>
          <w:iCs/>
          <w:color w:val="auto"/>
          <w:sz w:val="24"/>
          <w:szCs w:val="24"/>
          <w:shd w:val="clear" w:color="auto" w:fill="FFFFFF"/>
        </w:rPr>
        <w:lastRenderedPageBreak/>
        <w:t xml:space="preserve">behavior that is interfering with his/her learning or the learning of others, the ARD/IEP Committee will consider completing a Functional Behavior Assessment (FBA) and develop a Behavioral Intervention Plan (BIP) if needed. In addition, Social/Emotional Goals/Objectives would be appropriate. These goals will be used to monitor the effectiveness of the BIP. </w:t>
      </w:r>
    </w:p>
    <w:p w:rsidR="00D65A5D" w:rsidRPr="00B81DEB" w:rsidRDefault="00D65A5D" w:rsidP="00D65A5D">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The general education teacher is included in gathering the information below in order to develop the BIP:</w:t>
      </w:r>
    </w:p>
    <w:p w:rsidR="00D65A5D" w:rsidRPr="00B81DEB" w:rsidRDefault="00D65A5D" w:rsidP="00D65A5D">
      <w:pPr>
        <w:shd w:val="clear" w:color="auto" w:fill="FFFFFF"/>
        <w:spacing w:after="0" w:line="240" w:lineRule="auto"/>
        <w:ind w:left="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1. target the specific behavior that is impeding learning by clearly defining and describing</w:t>
      </w:r>
    </w:p>
    <w:p w:rsidR="00D65A5D" w:rsidRPr="00B81DEB" w:rsidRDefault="00D65A5D" w:rsidP="00D65A5D">
      <w:pPr>
        <w:shd w:val="clear" w:color="auto" w:fill="FFFFFF"/>
        <w:spacing w:after="0" w:line="240" w:lineRule="auto"/>
        <w:ind w:left="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the observable behavior(s).</w:t>
      </w:r>
    </w:p>
    <w:p w:rsidR="00D65A5D" w:rsidRPr="00B81DEB" w:rsidRDefault="00D65A5D" w:rsidP="00D65A5D">
      <w:pPr>
        <w:shd w:val="clear" w:color="auto" w:fill="FFFFFF"/>
        <w:spacing w:after="0" w:line="240" w:lineRule="auto"/>
        <w:ind w:left="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2. obtain information from a variety of sources including but not limited to: discussions, interviews, records, and direct observation. Also use any standardized instruments if available. Determine duration, frequency, and intensity of any patterns of behavior.</w:t>
      </w:r>
    </w:p>
    <w:p w:rsidR="00D65A5D" w:rsidRPr="00B81DEB" w:rsidRDefault="00D65A5D" w:rsidP="00D65A5D">
      <w:pPr>
        <w:shd w:val="clear" w:color="auto" w:fill="FFFFFF"/>
        <w:spacing w:after="0" w:line="240" w:lineRule="auto"/>
        <w:ind w:left="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3. identify and describe any antecedents - events that logically serve as the stimulus for the behavior.</w:t>
      </w:r>
    </w:p>
    <w:p w:rsidR="00D65A5D" w:rsidRPr="00B81DEB" w:rsidRDefault="00D65A5D" w:rsidP="00D65A5D">
      <w:pPr>
        <w:shd w:val="clear" w:color="auto" w:fill="FFFFFF"/>
        <w:spacing w:after="0" w:line="240" w:lineRule="auto"/>
        <w:ind w:left="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4. identify and describe any consequences - this is the action that is following and causes the student to maintain specific behavior - determine effectiveness of each.</w:t>
      </w:r>
    </w:p>
    <w:p w:rsidR="00D65A5D" w:rsidRPr="00B81DEB" w:rsidRDefault="00D65A5D" w:rsidP="00D65A5D">
      <w:pPr>
        <w:shd w:val="clear" w:color="auto" w:fill="FFFFFF"/>
        <w:spacing w:after="0" w:line="240" w:lineRule="auto"/>
        <w:ind w:left="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5. determine the purpose of the student’s behavior - usually to get something, avoid or escape something, or to control the antecedent event.</w:t>
      </w:r>
    </w:p>
    <w:p w:rsidR="00D65A5D" w:rsidRPr="00B81DEB" w:rsidRDefault="00D65A5D" w:rsidP="00D65A5D">
      <w:pPr>
        <w:shd w:val="clear" w:color="auto" w:fill="FFFFFF"/>
        <w:spacing w:after="0" w:line="240" w:lineRule="auto"/>
        <w:ind w:left="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6. describe the relationship of the behavior to the event and provide possible variables that can be changed in the setting or the situation.</w:t>
      </w:r>
    </w:p>
    <w:p w:rsidR="00D65A5D" w:rsidRPr="00B81DEB" w:rsidRDefault="00D65A5D" w:rsidP="00D65A5D">
      <w:pPr>
        <w:shd w:val="clear" w:color="auto" w:fill="FFFFFF"/>
        <w:spacing w:after="0" w:line="240" w:lineRule="auto"/>
        <w:ind w:left="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7. develop the behavioral intervention plan (BIP). Teach alternatives to the behavior and include positive reinforcement along with consequences.</w:t>
      </w:r>
    </w:p>
    <w:p w:rsidR="00D65A5D" w:rsidRPr="00B81DEB" w:rsidRDefault="00D65A5D" w:rsidP="00D65A5D">
      <w:pPr>
        <w:shd w:val="clear" w:color="auto" w:fill="FFFFFF"/>
        <w:spacing w:after="0" w:line="240" w:lineRule="auto"/>
        <w:ind w:left="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8. consistently implement, allow enough time for the BIP to work, and then review as needed.</w:t>
      </w:r>
    </w:p>
    <w:p w:rsidR="00D65A5D" w:rsidRPr="00B81DEB" w:rsidRDefault="00D65A5D" w:rsidP="00D65A5D">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Federal Guidelines stipulate required timelines. If the student’s ARD committee agrees that there is a need for a functional behavior assessment, the committee may determine that there is enough data to complete the assessment at the ARD. If there is insufficient data to complete the assessment at the ARD, the ARD committee determines the timeline for the assessment(s) to be completed, which may be more than 10 days if warranted.</w:t>
      </w:r>
    </w:p>
    <w:p w:rsidR="00735093" w:rsidRPr="00B81DEB" w:rsidRDefault="00735093" w:rsidP="00D36099">
      <w:pPr>
        <w:spacing w:after="0" w:line="240" w:lineRule="auto"/>
        <w:jc w:val="both"/>
        <w:rPr>
          <w:rFonts w:asciiTheme="majorHAnsi" w:hAnsiTheme="majorHAnsi" w:cs="Calibri"/>
          <w:iCs/>
          <w:color w:val="auto"/>
          <w:sz w:val="24"/>
          <w:szCs w:val="24"/>
          <w:u w:val="single"/>
          <w:shd w:val="clear" w:color="auto" w:fill="FFFFFF"/>
        </w:rPr>
      </w:pPr>
      <w:r w:rsidRPr="00B81DEB">
        <w:rPr>
          <w:rFonts w:asciiTheme="majorHAnsi" w:hAnsiTheme="majorHAnsi" w:cs="Calibri"/>
          <w:iCs/>
          <w:color w:val="auto"/>
          <w:sz w:val="24"/>
          <w:szCs w:val="24"/>
          <w:u w:val="single"/>
          <w:shd w:val="clear" w:color="auto" w:fill="FFFFFF"/>
        </w:rPr>
        <w:t xml:space="preserve">Time Out/Restraint </w:t>
      </w:r>
    </w:p>
    <w:p w:rsidR="00735093" w:rsidRPr="00735093" w:rsidRDefault="00735093" w:rsidP="00735093">
      <w:pPr>
        <w:numPr>
          <w:ilvl w:val="0"/>
          <w:numId w:val="28"/>
        </w:numPr>
        <w:shd w:val="clear" w:color="auto" w:fill="FFFFFF"/>
        <w:spacing w:after="0" w:line="240" w:lineRule="auto"/>
        <w:ind w:left="270"/>
        <w:rPr>
          <w:rFonts w:asciiTheme="majorHAnsi" w:eastAsia="Times New Roman" w:hAnsiTheme="majorHAnsi" w:cstheme="majorHAnsi"/>
          <w:iCs/>
          <w:color w:val="auto"/>
          <w:sz w:val="24"/>
          <w:szCs w:val="24"/>
        </w:rPr>
      </w:pPr>
      <w:r w:rsidRPr="00735093">
        <w:rPr>
          <w:rFonts w:asciiTheme="majorHAnsi" w:eastAsia="Times New Roman" w:hAnsiTheme="majorHAnsi" w:cstheme="majorHAnsi"/>
          <w:iCs/>
          <w:color w:val="auto"/>
          <w:sz w:val="24"/>
          <w:szCs w:val="24"/>
        </w:rPr>
        <w:t xml:space="preserve">The district will follow all state and federal regulations regarding the use of Restraint. Restraint means the use of physical force or mechanical devices to significantly restrict the free movement of all or a portion of a student’s body.  Physical restraint will be used as a last resort when it is clear that imminent, serious physical harm to the student or others is about to occur or occurring.   Designated campus staff will be trained annually in a Nonviolent Crisis Intervention system that promotes positive behavioral strategies, prevention, and de-escalation techniques. When possible, A trained staff member will administer any necessary restraint. If a staff member who is not trained is required to implement a restraint because a </w:t>
      </w:r>
      <w:r w:rsidRPr="00735093">
        <w:rPr>
          <w:rFonts w:asciiTheme="majorHAnsi" w:eastAsia="Times New Roman" w:hAnsiTheme="majorHAnsi" w:cstheme="majorHAnsi"/>
          <w:iCs/>
          <w:color w:val="auto"/>
          <w:sz w:val="24"/>
          <w:szCs w:val="24"/>
        </w:rPr>
        <w:lastRenderedPageBreak/>
        <w:t>student’s behavior poses an eminent threat of serious physical harm to the student or others or imminent serious property destruction that staff member will be trained in the district’s nonviolent crisis intervention system within 30 school days of the implementation of the restraint. Documentation of that training will be sent to the special education administrator.</w:t>
      </w:r>
    </w:p>
    <w:p w:rsidR="00735093" w:rsidRPr="00735093" w:rsidRDefault="00735093" w:rsidP="00735093">
      <w:pPr>
        <w:numPr>
          <w:ilvl w:val="0"/>
          <w:numId w:val="28"/>
        </w:numPr>
        <w:shd w:val="clear" w:color="auto" w:fill="FFFFFF"/>
        <w:spacing w:after="0" w:line="240" w:lineRule="auto"/>
        <w:ind w:left="270"/>
        <w:rPr>
          <w:rFonts w:asciiTheme="majorHAnsi" w:eastAsia="Times New Roman" w:hAnsiTheme="majorHAnsi" w:cstheme="majorHAnsi"/>
          <w:iCs/>
          <w:color w:val="auto"/>
          <w:sz w:val="24"/>
          <w:szCs w:val="24"/>
        </w:rPr>
      </w:pPr>
      <w:r w:rsidRPr="00735093">
        <w:rPr>
          <w:rFonts w:asciiTheme="majorHAnsi" w:eastAsia="Times New Roman" w:hAnsiTheme="majorHAnsi" w:cstheme="majorHAnsi"/>
          <w:iCs/>
          <w:color w:val="auto"/>
          <w:sz w:val="24"/>
          <w:szCs w:val="24"/>
        </w:rPr>
        <w:t>For students whose behaviors indicate the need for restraint, the IEP/BIP of the student will identify the need as well as positive behavior strategies for the student.</w:t>
      </w:r>
    </w:p>
    <w:p w:rsidR="00735093" w:rsidRPr="00735093" w:rsidRDefault="00735093" w:rsidP="00735093">
      <w:pPr>
        <w:numPr>
          <w:ilvl w:val="0"/>
          <w:numId w:val="28"/>
        </w:numPr>
        <w:shd w:val="clear" w:color="auto" w:fill="FFFFFF"/>
        <w:spacing w:after="0" w:line="240" w:lineRule="auto"/>
        <w:ind w:left="270"/>
        <w:rPr>
          <w:rFonts w:asciiTheme="majorHAnsi" w:eastAsia="Times New Roman" w:hAnsiTheme="majorHAnsi" w:cstheme="majorHAnsi"/>
          <w:iCs/>
          <w:color w:val="auto"/>
          <w:sz w:val="24"/>
          <w:szCs w:val="24"/>
        </w:rPr>
      </w:pPr>
      <w:r w:rsidRPr="00735093">
        <w:rPr>
          <w:rFonts w:asciiTheme="majorHAnsi" w:eastAsia="Times New Roman" w:hAnsiTheme="majorHAnsi" w:cstheme="majorHAnsi"/>
          <w:iCs/>
          <w:color w:val="auto"/>
          <w:sz w:val="24"/>
          <w:szCs w:val="24"/>
        </w:rPr>
        <w:t>When restraint is used, the trained staff will document and file in the student’s eligibility folder all the required restraint documentation. Specific district forms will be used for documentation.</w:t>
      </w:r>
    </w:p>
    <w:p w:rsidR="00735093" w:rsidRPr="00735093" w:rsidRDefault="00735093" w:rsidP="00735093">
      <w:pPr>
        <w:numPr>
          <w:ilvl w:val="0"/>
          <w:numId w:val="28"/>
        </w:numPr>
        <w:shd w:val="clear" w:color="auto" w:fill="FFFFFF"/>
        <w:spacing w:after="0" w:line="240" w:lineRule="auto"/>
        <w:ind w:left="270"/>
        <w:rPr>
          <w:rFonts w:asciiTheme="majorHAnsi" w:eastAsia="Times New Roman" w:hAnsiTheme="majorHAnsi" w:cstheme="majorHAnsi"/>
          <w:iCs/>
          <w:color w:val="auto"/>
          <w:sz w:val="24"/>
          <w:szCs w:val="24"/>
        </w:rPr>
      </w:pPr>
      <w:r w:rsidRPr="00735093">
        <w:rPr>
          <w:rFonts w:asciiTheme="majorHAnsi" w:eastAsia="Times New Roman" w:hAnsiTheme="majorHAnsi" w:cstheme="majorHAnsi"/>
          <w:iCs/>
          <w:color w:val="auto"/>
          <w:sz w:val="24"/>
          <w:szCs w:val="24"/>
        </w:rPr>
        <w:t>A written summary of the incident and restraint to parent(s)/guardian within one day from the date of restraint.  District staff will make attempts to contact the parent(s)/guardian by phone on the day of the restraint. Documentation of the attempts to contact the parent will be noted in the documentation</w:t>
      </w:r>
    </w:p>
    <w:p w:rsidR="00735093" w:rsidRPr="00735093" w:rsidRDefault="00735093" w:rsidP="00735093">
      <w:pPr>
        <w:numPr>
          <w:ilvl w:val="0"/>
          <w:numId w:val="28"/>
        </w:numPr>
        <w:shd w:val="clear" w:color="auto" w:fill="FFFFFF"/>
        <w:spacing w:after="0" w:line="240" w:lineRule="auto"/>
        <w:ind w:left="270"/>
        <w:rPr>
          <w:rFonts w:asciiTheme="majorHAnsi" w:eastAsia="Times New Roman" w:hAnsiTheme="majorHAnsi" w:cstheme="majorHAnsi"/>
          <w:iCs/>
          <w:color w:val="auto"/>
          <w:sz w:val="24"/>
          <w:szCs w:val="24"/>
        </w:rPr>
      </w:pPr>
      <w:r w:rsidRPr="00735093">
        <w:rPr>
          <w:rFonts w:asciiTheme="majorHAnsi" w:eastAsia="Times New Roman" w:hAnsiTheme="majorHAnsi" w:cstheme="majorHAnsi"/>
          <w:iCs/>
          <w:color w:val="auto"/>
          <w:sz w:val="24"/>
          <w:szCs w:val="24"/>
        </w:rPr>
        <w:t>  Documentation of restraint training for the campus, central office, or any district personnel will be maintained in the office of the special education administrator or the electronic data system utilized by special education.</w:t>
      </w:r>
    </w:p>
    <w:p w:rsidR="00735093" w:rsidRPr="00B81DEB" w:rsidRDefault="00D65A5D" w:rsidP="00D36099">
      <w:pPr>
        <w:spacing w:after="0" w:line="240" w:lineRule="auto"/>
        <w:jc w:val="both"/>
        <w:rPr>
          <w:rFonts w:asciiTheme="majorHAnsi" w:hAnsiTheme="majorHAnsi" w:cstheme="majorHAnsi"/>
          <w:iCs/>
          <w:color w:val="auto"/>
          <w:sz w:val="24"/>
          <w:szCs w:val="24"/>
          <w:shd w:val="clear" w:color="auto" w:fill="FFFFFF"/>
        </w:rPr>
      </w:pPr>
      <w:r w:rsidRPr="00B81DEB">
        <w:rPr>
          <w:rFonts w:asciiTheme="majorHAnsi" w:hAnsiTheme="majorHAnsi" w:cstheme="majorHAnsi"/>
          <w:iCs/>
          <w:color w:val="auto"/>
          <w:sz w:val="24"/>
          <w:szCs w:val="24"/>
          <w:shd w:val="clear" w:color="auto" w:fill="FFFFFF"/>
        </w:rPr>
        <w:t>S</w:t>
      </w:r>
      <w:r w:rsidR="00735093" w:rsidRPr="00B81DEB">
        <w:rPr>
          <w:rFonts w:asciiTheme="majorHAnsi" w:hAnsiTheme="majorHAnsi" w:cstheme="majorHAnsi"/>
          <w:iCs/>
          <w:color w:val="auto"/>
          <w:sz w:val="24"/>
          <w:szCs w:val="24"/>
          <w:shd w:val="clear" w:color="auto" w:fill="FFFFFF"/>
        </w:rPr>
        <w:t>taff will be trained and all rules above will be followed. The guidelines below are for the use of time-out. Time-out is outlined below as either Non-exclusionary, which is the least restrictive, or Exclusionary time-out which results from more serious behaviors. Exclusionary time-out should be used when Non-exclusionary attempts are not successful. The campus will maintain documentation of time-out as it relates to the student’s BIP.</w:t>
      </w:r>
    </w:p>
    <w:p w:rsidR="00735093" w:rsidRPr="00735093" w:rsidRDefault="00735093" w:rsidP="00735093">
      <w:pPr>
        <w:shd w:val="clear" w:color="auto" w:fill="FFFFFF"/>
        <w:spacing w:after="0" w:line="240" w:lineRule="auto"/>
        <w:ind w:left="360"/>
        <w:rPr>
          <w:rFonts w:asciiTheme="majorHAnsi" w:eastAsia="Times New Roman" w:hAnsiTheme="majorHAnsi" w:cstheme="majorHAnsi"/>
          <w:iCs/>
          <w:color w:val="auto"/>
          <w:sz w:val="24"/>
          <w:szCs w:val="24"/>
        </w:rPr>
      </w:pPr>
      <w:r w:rsidRPr="00735093">
        <w:rPr>
          <w:rFonts w:asciiTheme="majorHAnsi" w:eastAsia="Times New Roman" w:hAnsiTheme="majorHAnsi" w:cstheme="majorHAnsi"/>
          <w:iCs/>
          <w:color w:val="auto"/>
          <w:sz w:val="24"/>
          <w:szCs w:val="24"/>
        </w:rPr>
        <w:t>1. </w:t>
      </w:r>
      <w:r w:rsidRPr="00735093">
        <w:rPr>
          <w:rFonts w:asciiTheme="majorHAnsi" w:eastAsia="Times New Roman" w:hAnsiTheme="majorHAnsi" w:cstheme="majorHAnsi"/>
          <w:iCs/>
          <w:color w:val="auto"/>
          <w:sz w:val="24"/>
          <w:szCs w:val="24"/>
          <w:u w:val="single"/>
        </w:rPr>
        <w:t>Non-exclusionary time-out</w:t>
      </w:r>
      <w:r w:rsidRPr="00735093">
        <w:rPr>
          <w:rFonts w:asciiTheme="majorHAnsi" w:eastAsia="Times New Roman" w:hAnsiTheme="majorHAnsi" w:cstheme="majorHAnsi"/>
          <w:iCs/>
          <w:color w:val="auto"/>
          <w:sz w:val="24"/>
          <w:szCs w:val="24"/>
        </w:rPr>
        <w:t>:</w:t>
      </w:r>
    </w:p>
    <w:p w:rsidR="00735093" w:rsidRPr="00735093" w:rsidRDefault="00735093" w:rsidP="00735093">
      <w:pPr>
        <w:numPr>
          <w:ilvl w:val="0"/>
          <w:numId w:val="29"/>
        </w:numPr>
        <w:shd w:val="clear" w:color="auto" w:fill="FFFFFF"/>
        <w:spacing w:after="0" w:line="240" w:lineRule="auto"/>
        <w:ind w:left="864"/>
        <w:rPr>
          <w:rFonts w:asciiTheme="majorHAnsi" w:eastAsia="Times New Roman" w:hAnsiTheme="majorHAnsi" w:cstheme="majorHAnsi"/>
          <w:iCs/>
          <w:color w:val="auto"/>
          <w:sz w:val="24"/>
          <w:szCs w:val="24"/>
        </w:rPr>
      </w:pPr>
      <w:r w:rsidRPr="00735093">
        <w:rPr>
          <w:rFonts w:asciiTheme="majorHAnsi" w:eastAsia="Times New Roman" w:hAnsiTheme="majorHAnsi" w:cstheme="majorHAnsi"/>
          <w:iCs/>
          <w:color w:val="auto"/>
          <w:sz w:val="24"/>
          <w:szCs w:val="24"/>
        </w:rPr>
        <w:t>Planned Ignoring: This is the simplest form of Non-exclusionary time-out. Planned ignoring involves the systematic removal of social reinforcement (attention) by the teacher for a specific amount of time. When the student misbehaves, the teacher breaks eye contact, turns away, and stops all social interaction with the student. Planned ignoring assumes that the teacher's social attention is reinforcing. If it is not, then this will not work to decrease the behavior. If planned ignoring is the appropriate response, the teacher should prepare initially for an increase in the behavior before the behavior will decrease.</w:t>
      </w:r>
    </w:p>
    <w:p w:rsidR="00735093" w:rsidRPr="00735093" w:rsidRDefault="00735093" w:rsidP="00735093">
      <w:pPr>
        <w:numPr>
          <w:ilvl w:val="0"/>
          <w:numId w:val="29"/>
        </w:numPr>
        <w:shd w:val="clear" w:color="auto" w:fill="FFFFFF"/>
        <w:spacing w:after="0" w:line="240" w:lineRule="auto"/>
        <w:ind w:left="864"/>
        <w:rPr>
          <w:rFonts w:asciiTheme="majorHAnsi" w:eastAsia="Times New Roman" w:hAnsiTheme="majorHAnsi" w:cstheme="majorHAnsi"/>
          <w:iCs/>
          <w:color w:val="auto"/>
          <w:sz w:val="24"/>
          <w:szCs w:val="24"/>
        </w:rPr>
      </w:pPr>
      <w:r w:rsidRPr="00735093">
        <w:rPr>
          <w:rFonts w:asciiTheme="majorHAnsi" w:eastAsia="Times New Roman" w:hAnsiTheme="majorHAnsi" w:cstheme="majorHAnsi"/>
          <w:iCs/>
          <w:color w:val="auto"/>
          <w:sz w:val="24"/>
          <w:szCs w:val="24"/>
        </w:rPr>
        <w:t>Head down on desk: This has been used by teachers for a long time. The student is simply told to put his head down on his desk for a short period of time. (timer may be used)</w:t>
      </w:r>
    </w:p>
    <w:p w:rsidR="00735093" w:rsidRPr="00735093" w:rsidRDefault="00735093" w:rsidP="00735093">
      <w:pPr>
        <w:numPr>
          <w:ilvl w:val="0"/>
          <w:numId w:val="29"/>
        </w:numPr>
        <w:shd w:val="clear" w:color="auto" w:fill="FFFFFF"/>
        <w:spacing w:after="0" w:line="240" w:lineRule="auto"/>
        <w:ind w:left="864"/>
        <w:rPr>
          <w:rFonts w:asciiTheme="majorHAnsi" w:eastAsia="Times New Roman" w:hAnsiTheme="majorHAnsi" w:cstheme="majorHAnsi"/>
          <w:iCs/>
          <w:color w:val="auto"/>
          <w:sz w:val="24"/>
          <w:szCs w:val="24"/>
        </w:rPr>
      </w:pPr>
      <w:r w:rsidRPr="00735093">
        <w:rPr>
          <w:rFonts w:asciiTheme="majorHAnsi" w:eastAsia="Times New Roman" w:hAnsiTheme="majorHAnsi" w:cstheme="majorHAnsi"/>
          <w:iCs/>
          <w:color w:val="auto"/>
          <w:sz w:val="24"/>
          <w:szCs w:val="24"/>
        </w:rPr>
        <w:t xml:space="preserve">Observation time-out: The student is removed from his/her desk for misbehaving and is usually placed in a desk away from the main classroom activities for a short period of time. The student is allowed/required to observe the classroom discussion/activities, </w:t>
      </w:r>
      <w:r w:rsidRPr="00735093">
        <w:rPr>
          <w:rFonts w:asciiTheme="majorHAnsi" w:eastAsia="Times New Roman" w:hAnsiTheme="majorHAnsi" w:cstheme="majorHAnsi"/>
          <w:iCs/>
          <w:color w:val="auto"/>
          <w:sz w:val="24"/>
          <w:szCs w:val="24"/>
        </w:rPr>
        <w:lastRenderedPageBreak/>
        <w:t>but is not allowed to actively participate in them. (use of timer recommended – 5 minutes and may reset once)</w:t>
      </w:r>
    </w:p>
    <w:p w:rsidR="00735093" w:rsidRPr="00735093" w:rsidRDefault="00735093" w:rsidP="00735093">
      <w:pPr>
        <w:numPr>
          <w:ilvl w:val="0"/>
          <w:numId w:val="29"/>
        </w:numPr>
        <w:shd w:val="clear" w:color="auto" w:fill="FFFFFF"/>
        <w:spacing w:after="0" w:line="240" w:lineRule="auto"/>
        <w:ind w:left="864"/>
        <w:rPr>
          <w:rFonts w:asciiTheme="majorHAnsi" w:eastAsia="Times New Roman" w:hAnsiTheme="majorHAnsi" w:cstheme="majorHAnsi"/>
          <w:iCs/>
          <w:color w:val="auto"/>
          <w:sz w:val="24"/>
          <w:szCs w:val="24"/>
        </w:rPr>
      </w:pPr>
      <w:r w:rsidRPr="00735093">
        <w:rPr>
          <w:rFonts w:asciiTheme="majorHAnsi" w:eastAsia="Times New Roman" w:hAnsiTheme="majorHAnsi" w:cstheme="majorHAnsi"/>
          <w:iCs/>
          <w:color w:val="auto"/>
          <w:sz w:val="24"/>
          <w:szCs w:val="24"/>
        </w:rPr>
        <w:t>Non-observation time-out (instructional isolation): This is basically the same as observation time-out, except the student is not allowed to observe the classroom activities. Usually, the student is placed in a particular part of the classroom that does not provide for viewing other students. (use of timer recommended – 10 minutes and may reset once)</w:t>
      </w:r>
    </w:p>
    <w:p w:rsidR="00735093" w:rsidRPr="00B81DEB" w:rsidRDefault="00735093" w:rsidP="00D36099">
      <w:pPr>
        <w:spacing w:after="0" w:line="240" w:lineRule="auto"/>
        <w:jc w:val="both"/>
        <w:rPr>
          <w:rFonts w:asciiTheme="majorHAnsi" w:hAnsiTheme="majorHAnsi" w:cstheme="majorHAnsi"/>
          <w:iCs/>
          <w:color w:val="auto"/>
          <w:sz w:val="24"/>
          <w:szCs w:val="24"/>
          <w:shd w:val="clear" w:color="auto" w:fill="FFFFFF"/>
        </w:rPr>
      </w:pPr>
      <w:r w:rsidRPr="00B81DEB">
        <w:rPr>
          <w:rFonts w:asciiTheme="majorHAnsi" w:hAnsiTheme="majorHAnsi" w:cstheme="majorHAnsi"/>
          <w:iCs/>
          <w:color w:val="auto"/>
          <w:sz w:val="24"/>
          <w:szCs w:val="24"/>
          <w:shd w:val="clear" w:color="auto" w:fill="FFFFFF"/>
        </w:rPr>
        <w:t>2. </w:t>
      </w:r>
      <w:r w:rsidRPr="00B81DEB">
        <w:rPr>
          <w:rFonts w:asciiTheme="majorHAnsi" w:hAnsiTheme="majorHAnsi" w:cstheme="majorHAnsi"/>
          <w:iCs/>
          <w:color w:val="auto"/>
          <w:sz w:val="24"/>
          <w:szCs w:val="24"/>
          <w:u w:val="single"/>
          <w:shd w:val="clear" w:color="auto" w:fill="FFFFFF"/>
        </w:rPr>
        <w:t>Exclusionary time-out</w:t>
      </w:r>
      <w:r w:rsidRPr="00B81DEB">
        <w:rPr>
          <w:rFonts w:asciiTheme="majorHAnsi" w:hAnsiTheme="majorHAnsi" w:cstheme="majorHAnsi"/>
          <w:iCs/>
          <w:color w:val="auto"/>
          <w:sz w:val="24"/>
          <w:szCs w:val="24"/>
          <w:shd w:val="clear" w:color="auto" w:fill="FFFFFF"/>
        </w:rPr>
        <w:t>: The student is removed from the classroom and placed in a separate environment in which the student remains until he/she regains control of their behavior and is no longer disruptive to the educational environment. Clearly, this is more restrictive and other types of time-out should be attempted first. Exclusionary time-out provisions must be outlined in the student’s IEP.</w:t>
      </w:r>
    </w:p>
    <w:p w:rsidR="00735093" w:rsidRPr="00B81DEB" w:rsidRDefault="00735093" w:rsidP="00735093">
      <w:pPr>
        <w:pStyle w:val="NormalWeb"/>
        <w:shd w:val="clear" w:color="auto" w:fill="FFFFFF"/>
        <w:spacing w:before="0" w:beforeAutospacing="0" w:after="0" w:afterAutospacing="0"/>
        <w:rPr>
          <w:rFonts w:asciiTheme="majorHAnsi" w:hAnsiTheme="majorHAnsi" w:cstheme="majorHAnsi"/>
          <w:iCs/>
        </w:rPr>
      </w:pPr>
      <w:r w:rsidRPr="00B81DEB">
        <w:rPr>
          <w:rFonts w:asciiTheme="majorHAnsi" w:hAnsiTheme="majorHAnsi" w:cstheme="majorHAnsi"/>
          <w:iCs/>
        </w:rPr>
        <w:t>The RCSS prohibits the use of aversive techniques as defined by TEC §37.0023. However, if a student’s behavior is causing severe bodily harm or could be considered life-threatening to the student, the staff will immediately contact the parents and the special education administrator to discuss behavioral options and interventions that do comply with the exceptions outlined in TEC §37.0023 (c)(1)(2).</w:t>
      </w:r>
    </w:p>
    <w:p w:rsidR="004B408C" w:rsidRPr="00B81DEB" w:rsidRDefault="00177E71" w:rsidP="00834FD0">
      <w:pPr>
        <w:pBdr>
          <w:top w:val="nil"/>
          <w:left w:val="nil"/>
          <w:bottom w:val="nil"/>
          <w:right w:val="nil"/>
          <w:between w:val="nil"/>
        </w:pBdr>
        <w:spacing w:after="0" w:line="240" w:lineRule="auto"/>
        <w:jc w:val="both"/>
        <w:rPr>
          <w:rFonts w:asciiTheme="majorHAnsi" w:hAnsiTheme="majorHAnsi"/>
          <w:color w:val="auto"/>
          <w:sz w:val="24"/>
          <w:szCs w:val="24"/>
        </w:rPr>
      </w:pPr>
      <w:r w:rsidRPr="00B81DEB">
        <w:rPr>
          <w:rFonts w:asciiTheme="majorHAnsi" w:eastAsia="Times New Roman" w:hAnsiTheme="majorHAnsi" w:cs="Times New Roman"/>
          <w:color w:val="auto"/>
          <w:sz w:val="24"/>
          <w:szCs w:val="24"/>
          <w:u w:val="single"/>
        </w:rPr>
        <w:t>Emergent Bilingual</w:t>
      </w:r>
    </w:p>
    <w:p w:rsidR="000852C5" w:rsidRPr="00B81DEB" w:rsidRDefault="000852C5" w:rsidP="000852C5">
      <w:pPr>
        <w:spacing w:after="0" w:line="240" w:lineRule="auto"/>
        <w:jc w:val="both"/>
        <w:rPr>
          <w:rFonts w:asciiTheme="majorHAnsi" w:hAnsiTheme="majorHAnsi" w:cs="Calibri"/>
          <w:bCs/>
          <w:color w:val="auto"/>
          <w:sz w:val="24"/>
          <w:szCs w:val="24"/>
        </w:rPr>
      </w:pPr>
      <w:r w:rsidRPr="00B81DEB">
        <w:rPr>
          <w:rFonts w:asciiTheme="majorHAnsi" w:hAnsiTheme="majorHAnsi" w:cs="Calibri"/>
          <w:color w:val="auto"/>
          <w:sz w:val="24"/>
          <w:szCs w:val="24"/>
          <w:shd w:val="clear" w:color="auto" w:fill="FFFFFF"/>
        </w:rPr>
        <w:t xml:space="preserve">Emergent Bilingual students </w:t>
      </w:r>
      <w:r w:rsidRPr="00B81DEB">
        <w:rPr>
          <w:rFonts w:asciiTheme="majorHAnsi" w:hAnsiTheme="majorHAnsi" w:cs="Calibri"/>
          <w:iCs/>
          <w:color w:val="auto"/>
          <w:sz w:val="24"/>
          <w:szCs w:val="24"/>
          <w:shd w:val="clear" w:color="auto" w:fill="FFFFFF"/>
        </w:rPr>
        <w:t xml:space="preserve">served by special education have needs related to a disability as well as needs related to language. The ARD committee and the LPAC will collaborate to make appropriate assessment decisions for these students in accordance with the procedures outlined in the ARD manual and the LPAC framework. The LPAC framework serves as a guide in making decisions about the inclusion of </w:t>
      </w:r>
      <w:r w:rsidRPr="00B81DEB">
        <w:rPr>
          <w:rFonts w:asciiTheme="majorHAnsi" w:hAnsiTheme="majorHAnsi" w:cs="Calibri"/>
          <w:color w:val="auto"/>
          <w:sz w:val="24"/>
          <w:szCs w:val="24"/>
          <w:shd w:val="clear" w:color="auto" w:fill="FFFFFF"/>
        </w:rPr>
        <w:t>Emergent Bilingual</w:t>
      </w:r>
      <w:r w:rsidRPr="00B81DEB">
        <w:rPr>
          <w:rFonts w:asciiTheme="majorHAnsi" w:hAnsiTheme="majorHAnsi" w:cs="Calibri"/>
          <w:iCs/>
          <w:color w:val="auto"/>
          <w:sz w:val="24"/>
          <w:szCs w:val="24"/>
          <w:shd w:val="clear" w:color="auto" w:fill="FFFFFF"/>
        </w:rPr>
        <w:t xml:space="preserve"> students in the Texas Student Assessment Program and helps districts meet the educational needs of English learners.</w:t>
      </w:r>
    </w:p>
    <w:p w:rsidR="000852C5" w:rsidRPr="00B81DEB" w:rsidRDefault="000852C5" w:rsidP="000852C5">
      <w:pPr>
        <w:shd w:val="clear" w:color="auto" w:fill="FFFFFF"/>
        <w:spacing w:after="0" w:line="240" w:lineRule="auto"/>
        <w:rPr>
          <w:rFonts w:asciiTheme="majorHAnsi" w:hAnsiTheme="majorHAnsi" w:cs="Calibri"/>
          <w:iCs/>
          <w:color w:val="auto"/>
          <w:sz w:val="24"/>
          <w:szCs w:val="24"/>
          <w:shd w:val="clear" w:color="auto" w:fill="FFFFFF"/>
        </w:rPr>
      </w:pPr>
      <w:r w:rsidRPr="00B81DEB">
        <w:rPr>
          <w:rFonts w:asciiTheme="majorHAnsi" w:hAnsiTheme="majorHAnsi" w:cs="Calibri"/>
          <w:iCs/>
          <w:color w:val="auto"/>
          <w:sz w:val="24"/>
          <w:szCs w:val="24"/>
          <w:shd w:val="clear" w:color="auto" w:fill="FFFFFF"/>
        </w:rPr>
        <w:t>The Special Education Director or designee and the LPAC Coordinator will work closely together to ensure that campus staff has training and materials needed to make decisions in the ARDC. The LPAC and ARD will follow recommendations from the TEA website documents.</w:t>
      </w:r>
    </w:p>
    <w:p w:rsidR="000852C5" w:rsidRPr="00B81DEB" w:rsidRDefault="000852C5" w:rsidP="000852C5">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u w:val="single"/>
          <w:shd w:val="clear" w:color="auto" w:fill="FFFFFF"/>
        </w:rPr>
        <w:t>Emergent Bilingual</w:t>
      </w:r>
      <w:r w:rsidRPr="00B81DEB">
        <w:rPr>
          <w:rFonts w:asciiTheme="majorHAnsi" w:hAnsiTheme="majorHAnsi" w:cs="Calibri"/>
          <w:shd w:val="clear" w:color="auto" w:fill="FFFFFF"/>
        </w:rPr>
        <w:t xml:space="preserve"> </w:t>
      </w:r>
      <w:r w:rsidRPr="00B81DEB">
        <w:rPr>
          <w:rFonts w:asciiTheme="majorHAnsi" w:hAnsiTheme="majorHAnsi" w:cs="Calibri"/>
          <w:iCs/>
          <w:u w:val="single"/>
        </w:rPr>
        <w:t>Students with Disabilities</w:t>
      </w:r>
    </w:p>
    <w:p w:rsidR="000852C5" w:rsidRPr="00B81DEB" w:rsidRDefault="000852C5" w:rsidP="000852C5">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 xml:space="preserve">For all </w:t>
      </w:r>
      <w:r w:rsidRPr="00B81DEB">
        <w:rPr>
          <w:rFonts w:asciiTheme="majorHAnsi" w:hAnsiTheme="majorHAnsi" w:cs="Calibri"/>
          <w:shd w:val="clear" w:color="auto" w:fill="FFFFFF"/>
        </w:rPr>
        <w:t xml:space="preserve">Emergent Bilingual </w:t>
      </w:r>
      <w:r w:rsidRPr="00B81DEB">
        <w:rPr>
          <w:rFonts w:asciiTheme="majorHAnsi" w:hAnsiTheme="majorHAnsi" w:cs="Calibri"/>
          <w:iCs/>
        </w:rPr>
        <w:t>Students:</w:t>
      </w:r>
    </w:p>
    <w:p w:rsidR="000852C5" w:rsidRPr="00B81DEB" w:rsidRDefault="000852C5" w:rsidP="000852C5">
      <w:pPr>
        <w:pStyle w:val="NormalWeb"/>
        <w:numPr>
          <w:ilvl w:val="1"/>
          <w:numId w:val="11"/>
        </w:numPr>
        <w:shd w:val="clear" w:color="auto" w:fill="FFFFFF"/>
        <w:spacing w:before="0" w:beforeAutospacing="0" w:after="0" w:afterAutospacing="0"/>
        <w:ind w:left="702"/>
        <w:rPr>
          <w:rFonts w:asciiTheme="majorHAnsi" w:hAnsiTheme="majorHAnsi" w:cs="Calibri"/>
          <w:iCs/>
        </w:rPr>
      </w:pPr>
      <w:r w:rsidRPr="00B81DEB">
        <w:rPr>
          <w:rFonts w:asciiTheme="majorHAnsi" w:hAnsiTheme="majorHAnsi" w:cs="Calibri"/>
          <w:iCs/>
        </w:rPr>
        <w:t>The LPAC report, must have been completed within the past year for each Annual ARD to review.</w:t>
      </w:r>
    </w:p>
    <w:p w:rsidR="000852C5" w:rsidRPr="00B81DEB" w:rsidRDefault="000852C5" w:rsidP="000852C5">
      <w:pPr>
        <w:pStyle w:val="NormalWeb"/>
        <w:numPr>
          <w:ilvl w:val="1"/>
          <w:numId w:val="11"/>
        </w:numPr>
        <w:shd w:val="clear" w:color="auto" w:fill="FFFFFF"/>
        <w:spacing w:before="0" w:beforeAutospacing="0" w:after="0" w:afterAutospacing="0"/>
        <w:ind w:left="702"/>
        <w:rPr>
          <w:rFonts w:asciiTheme="majorHAnsi" w:hAnsiTheme="majorHAnsi" w:cs="Calibri"/>
          <w:iCs/>
        </w:rPr>
      </w:pPr>
      <w:r w:rsidRPr="00B81DEB">
        <w:rPr>
          <w:rFonts w:asciiTheme="majorHAnsi" w:hAnsiTheme="majorHAnsi" w:cs="Calibri"/>
          <w:iCs/>
        </w:rPr>
        <w:t>The ARD/IEP committee will determine placement based on current assessment and IEP Goals and Objectives needed.</w:t>
      </w:r>
    </w:p>
    <w:p w:rsidR="000852C5" w:rsidRPr="00B81DEB" w:rsidRDefault="000852C5" w:rsidP="000852C5">
      <w:pPr>
        <w:pStyle w:val="NormalWeb"/>
        <w:numPr>
          <w:ilvl w:val="1"/>
          <w:numId w:val="11"/>
        </w:numPr>
        <w:shd w:val="clear" w:color="auto" w:fill="FFFFFF"/>
        <w:spacing w:before="0" w:beforeAutospacing="0" w:after="0" w:afterAutospacing="0"/>
        <w:ind w:left="702"/>
        <w:rPr>
          <w:rFonts w:asciiTheme="majorHAnsi" w:hAnsiTheme="majorHAnsi" w:cs="Calibri"/>
          <w:iCs/>
        </w:rPr>
      </w:pPr>
      <w:r w:rsidRPr="00B81DEB">
        <w:rPr>
          <w:rFonts w:asciiTheme="majorHAnsi" w:hAnsiTheme="majorHAnsi" w:cs="Calibri"/>
          <w:iCs/>
        </w:rPr>
        <w:t>The ARD/IEP committee will include the LPAC representative and will ensure that placement in a bilingual education or English as a second language program, if appropriate, is not refused solely because the student has a disability.</w:t>
      </w:r>
    </w:p>
    <w:p w:rsidR="006B1365" w:rsidRPr="00B81DEB" w:rsidRDefault="000852C5" w:rsidP="000852C5">
      <w:pPr>
        <w:pStyle w:val="NormalWeb"/>
        <w:shd w:val="clear" w:color="auto" w:fill="FFFFFF"/>
        <w:spacing w:before="0" w:beforeAutospacing="0" w:after="0" w:afterAutospacing="0"/>
        <w:rPr>
          <w:rFonts w:asciiTheme="majorHAnsi" w:hAnsiTheme="majorHAnsi"/>
        </w:rPr>
      </w:pPr>
      <w:r w:rsidRPr="00B81DEB">
        <w:rPr>
          <w:rFonts w:asciiTheme="majorHAnsi" w:hAnsiTheme="majorHAnsi" w:cs="Calibri"/>
          <w:iCs/>
        </w:rPr>
        <w:lastRenderedPageBreak/>
        <w:t>Additional LPAC guidance on TEA website will be followed: </w:t>
      </w:r>
      <w:hyperlink r:id="rId19" w:history="1">
        <w:r w:rsidR="006B1365" w:rsidRPr="00B81DEB">
          <w:rPr>
            <w:rStyle w:val="Hyperlink"/>
            <w:rFonts w:asciiTheme="majorHAnsi" w:hAnsiTheme="majorHAnsi" w:cs="Calibri"/>
            <w:iCs/>
            <w:color w:val="auto"/>
            <w:sz w:val="24"/>
          </w:rPr>
          <w:t>https://tea.texas.gov/academics/special-student-populations/english-learner-support/bilingual-and-english-as-a-second-language-education-programs</w:t>
        </w:r>
      </w:hyperlink>
      <w:r w:rsidR="006B1365" w:rsidRPr="00B81DEB">
        <w:rPr>
          <w:rFonts w:asciiTheme="majorHAnsi" w:hAnsiTheme="majorHAnsi" w:cs="Calibri"/>
          <w:iCs/>
        </w:rPr>
        <w:t xml:space="preserve"> </w:t>
      </w:r>
    </w:p>
    <w:p w:rsidR="000852C5" w:rsidRPr="00B81DEB" w:rsidRDefault="000852C5" w:rsidP="000852C5">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u w:val="single"/>
        </w:rPr>
        <w:t>Role of LPAC and ARD</w:t>
      </w:r>
    </w:p>
    <w:p w:rsidR="000852C5" w:rsidRPr="00B81DEB" w:rsidRDefault="000852C5" w:rsidP="000852C5">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The members of the ARD and the LPAC will pool expertise related to special education and second language acquisition to collaborate making assessment and accommodation decisions with an LPAC member participating in the ARD to:</w:t>
      </w:r>
    </w:p>
    <w:p w:rsidR="000852C5" w:rsidRPr="00B81DEB" w:rsidRDefault="000852C5" w:rsidP="000852C5">
      <w:pPr>
        <w:pStyle w:val="NormalWeb"/>
        <w:numPr>
          <w:ilvl w:val="0"/>
          <w:numId w:val="12"/>
        </w:numPr>
        <w:shd w:val="clear" w:color="auto" w:fill="FFFFFF"/>
        <w:spacing w:before="0" w:beforeAutospacing="0" w:after="0" w:afterAutospacing="0"/>
        <w:ind w:left="360"/>
        <w:rPr>
          <w:rFonts w:asciiTheme="majorHAnsi" w:hAnsiTheme="majorHAnsi" w:cs="Calibri"/>
          <w:iCs/>
        </w:rPr>
      </w:pPr>
      <w:r w:rsidRPr="00B81DEB">
        <w:rPr>
          <w:rFonts w:asciiTheme="majorHAnsi" w:hAnsiTheme="majorHAnsi" w:cs="Calibri"/>
          <w:iCs/>
        </w:rPr>
        <w:t>evaluate student needs</w:t>
      </w:r>
    </w:p>
    <w:p w:rsidR="000852C5" w:rsidRPr="00B81DEB" w:rsidRDefault="000852C5" w:rsidP="000852C5">
      <w:pPr>
        <w:pStyle w:val="NormalWeb"/>
        <w:numPr>
          <w:ilvl w:val="0"/>
          <w:numId w:val="12"/>
        </w:numPr>
        <w:shd w:val="clear" w:color="auto" w:fill="FFFFFF"/>
        <w:spacing w:before="0" w:beforeAutospacing="0" w:after="0" w:afterAutospacing="0"/>
        <w:ind w:left="360"/>
        <w:rPr>
          <w:rFonts w:asciiTheme="majorHAnsi" w:hAnsiTheme="majorHAnsi" w:cs="Calibri"/>
          <w:iCs/>
        </w:rPr>
      </w:pPr>
      <w:r w:rsidRPr="00B81DEB">
        <w:rPr>
          <w:rFonts w:asciiTheme="majorHAnsi" w:hAnsiTheme="majorHAnsi" w:cs="Calibri"/>
          <w:iCs/>
        </w:rPr>
        <w:t>determine and implement testing requirements</w:t>
      </w:r>
    </w:p>
    <w:p w:rsidR="000852C5" w:rsidRPr="00B81DEB" w:rsidRDefault="000852C5" w:rsidP="000852C5">
      <w:pPr>
        <w:pStyle w:val="NormalWeb"/>
        <w:numPr>
          <w:ilvl w:val="0"/>
          <w:numId w:val="12"/>
        </w:numPr>
        <w:shd w:val="clear" w:color="auto" w:fill="FFFFFF"/>
        <w:spacing w:before="0" w:beforeAutospacing="0" w:after="0" w:afterAutospacing="0"/>
        <w:ind w:left="360"/>
        <w:rPr>
          <w:rFonts w:asciiTheme="majorHAnsi" w:hAnsiTheme="majorHAnsi" w:cs="Calibri"/>
          <w:iCs/>
        </w:rPr>
      </w:pPr>
      <w:r w:rsidRPr="00B81DEB">
        <w:rPr>
          <w:rFonts w:asciiTheme="majorHAnsi" w:hAnsiTheme="majorHAnsi" w:cs="Calibri"/>
          <w:iCs/>
        </w:rPr>
        <w:t>Supporting documentation must be kept in student’s permanent record file (for LPAC) and student’s IEP (for ARD committee).</w:t>
      </w:r>
    </w:p>
    <w:p w:rsidR="000852C5" w:rsidRPr="00B81DEB" w:rsidRDefault="000852C5" w:rsidP="000852C5">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1.  Use the TEA manuals to assist with decision making.</w:t>
      </w:r>
    </w:p>
    <w:p w:rsidR="000852C5" w:rsidRPr="00B81DEB" w:rsidRDefault="000852C5" w:rsidP="000852C5">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 xml:space="preserve">2. Review carefully to be clear on how to fulfill special education and </w:t>
      </w:r>
      <w:r w:rsidRPr="00B81DEB">
        <w:rPr>
          <w:rFonts w:asciiTheme="majorHAnsi" w:hAnsiTheme="majorHAnsi" w:cs="Calibri"/>
          <w:shd w:val="clear" w:color="auto" w:fill="FFFFFF"/>
        </w:rPr>
        <w:t xml:space="preserve">Emergent Bilingual </w:t>
      </w:r>
      <w:r w:rsidRPr="00B81DEB">
        <w:rPr>
          <w:rFonts w:asciiTheme="majorHAnsi" w:hAnsiTheme="majorHAnsi" w:cs="Calibri"/>
          <w:iCs/>
        </w:rPr>
        <w:t xml:space="preserve">assessment requirements for </w:t>
      </w:r>
      <w:r w:rsidRPr="00B81DEB">
        <w:rPr>
          <w:rFonts w:asciiTheme="majorHAnsi" w:hAnsiTheme="majorHAnsi" w:cs="Calibri"/>
          <w:shd w:val="clear" w:color="auto" w:fill="FFFFFF"/>
        </w:rPr>
        <w:t xml:space="preserve">Emergent Bilingual students </w:t>
      </w:r>
      <w:r w:rsidRPr="00B81DEB">
        <w:rPr>
          <w:rFonts w:asciiTheme="majorHAnsi" w:hAnsiTheme="majorHAnsi" w:cs="Calibri"/>
          <w:iCs/>
        </w:rPr>
        <w:t>receiving special education services.</w:t>
      </w:r>
    </w:p>
    <w:p w:rsidR="000852C5" w:rsidRPr="00B81DEB" w:rsidRDefault="000852C5" w:rsidP="000852C5">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3.  Decisions must be made on an individual basis.</w:t>
      </w:r>
    </w:p>
    <w:p w:rsidR="000852C5" w:rsidRPr="00B81DEB" w:rsidRDefault="000852C5" w:rsidP="000852C5">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4.  The decision is indicated as "ARD Decision" in student's TELPAS record.</w:t>
      </w:r>
    </w:p>
    <w:p w:rsidR="000852C5" w:rsidRPr="00B81DEB" w:rsidRDefault="000852C5" w:rsidP="000852C5">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 xml:space="preserve">5.  </w:t>
      </w:r>
      <w:r w:rsidRPr="00B81DEB">
        <w:rPr>
          <w:rFonts w:asciiTheme="majorHAnsi" w:hAnsiTheme="majorHAnsi" w:cs="Calibri"/>
          <w:shd w:val="clear" w:color="auto" w:fill="FFFFFF"/>
        </w:rPr>
        <w:t xml:space="preserve">Emergent Bilingual students </w:t>
      </w:r>
      <w:r w:rsidRPr="00B81DEB">
        <w:rPr>
          <w:rFonts w:asciiTheme="majorHAnsi" w:hAnsiTheme="majorHAnsi" w:cs="Calibri"/>
          <w:iCs/>
        </w:rPr>
        <w:t>receiving special education services may be administered any assessment depending on whether they meet the participation requirements.</w:t>
      </w:r>
    </w:p>
    <w:p w:rsidR="000852C5" w:rsidRPr="00B81DEB" w:rsidRDefault="000852C5" w:rsidP="000852C5">
      <w:pPr>
        <w:pStyle w:val="NormalWeb"/>
        <w:numPr>
          <w:ilvl w:val="0"/>
          <w:numId w:val="13"/>
        </w:numPr>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STAAR</w:t>
      </w:r>
    </w:p>
    <w:p w:rsidR="000852C5" w:rsidRPr="00B81DEB" w:rsidRDefault="000852C5" w:rsidP="000852C5">
      <w:pPr>
        <w:pStyle w:val="NormalWeb"/>
        <w:numPr>
          <w:ilvl w:val="0"/>
          <w:numId w:val="13"/>
        </w:numPr>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STAAR Spanish</w:t>
      </w:r>
    </w:p>
    <w:p w:rsidR="000852C5" w:rsidRPr="00B81DEB" w:rsidRDefault="000852C5" w:rsidP="000852C5">
      <w:pPr>
        <w:pStyle w:val="NormalWeb"/>
        <w:numPr>
          <w:ilvl w:val="0"/>
          <w:numId w:val="13"/>
        </w:numPr>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STAAR Alternate 2</w:t>
      </w:r>
    </w:p>
    <w:p w:rsidR="000852C5" w:rsidRPr="00B81DEB" w:rsidRDefault="000852C5" w:rsidP="000852C5">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6.  Chapter 101 of the TAC requires the LPAC to work in conjunction with the ARD committee to make assessment decisions for these students.</w:t>
      </w:r>
    </w:p>
    <w:p w:rsidR="000852C5" w:rsidRPr="00B81DEB" w:rsidRDefault="000852C5" w:rsidP="000852C5">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7.  This collaboration helps ensure that factors related to disabling conditions and second language acquisition are both carefully considered.</w:t>
      </w:r>
    </w:p>
    <w:p w:rsidR="000852C5" w:rsidRPr="00B81DEB" w:rsidRDefault="000852C5" w:rsidP="000852C5">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 xml:space="preserve">8.  The LPAC's involvement in assessment decision-making for </w:t>
      </w:r>
      <w:r w:rsidRPr="00B81DEB">
        <w:rPr>
          <w:rFonts w:asciiTheme="majorHAnsi" w:hAnsiTheme="majorHAnsi" w:cs="Calibri"/>
          <w:shd w:val="clear" w:color="auto" w:fill="FFFFFF"/>
        </w:rPr>
        <w:t xml:space="preserve">Emergent Bilingual </w:t>
      </w:r>
      <w:r w:rsidRPr="00B81DEB">
        <w:rPr>
          <w:rFonts w:asciiTheme="majorHAnsi" w:hAnsiTheme="majorHAnsi" w:cs="Calibri"/>
          <w:iCs/>
        </w:rPr>
        <w:t xml:space="preserve">served by special education should help ensure that </w:t>
      </w:r>
      <w:r w:rsidRPr="00B81DEB">
        <w:rPr>
          <w:rFonts w:asciiTheme="majorHAnsi" w:hAnsiTheme="majorHAnsi" w:cs="Calibri"/>
          <w:shd w:val="clear" w:color="auto" w:fill="FFFFFF"/>
        </w:rPr>
        <w:t xml:space="preserve">Emergent Bilingual students’ </w:t>
      </w:r>
      <w:r w:rsidRPr="00B81DEB">
        <w:rPr>
          <w:rFonts w:asciiTheme="majorHAnsi" w:hAnsiTheme="majorHAnsi" w:cs="Calibri"/>
          <w:iCs/>
        </w:rPr>
        <w:t>participation in these assessments is appropriate.</w:t>
      </w:r>
    </w:p>
    <w:p w:rsidR="000852C5" w:rsidRPr="00B81DEB" w:rsidRDefault="000852C5" w:rsidP="000852C5">
      <w:pPr>
        <w:pStyle w:val="NormalWeb"/>
        <w:shd w:val="clear" w:color="auto" w:fill="FFFFFF"/>
        <w:spacing w:before="0" w:beforeAutospacing="0" w:after="0" w:afterAutospacing="0"/>
        <w:rPr>
          <w:rFonts w:asciiTheme="majorHAnsi" w:hAnsiTheme="majorHAnsi" w:cs="Calibri"/>
          <w:iCs/>
          <w:u w:val="single"/>
        </w:rPr>
      </w:pPr>
      <w:r w:rsidRPr="00B81DEB">
        <w:rPr>
          <w:rFonts w:asciiTheme="majorHAnsi" w:hAnsiTheme="majorHAnsi" w:cs="Calibri"/>
          <w:bCs/>
          <w:iCs/>
          <w:u w:val="single"/>
        </w:rPr>
        <w:t xml:space="preserve">Accommodations for </w:t>
      </w:r>
      <w:r w:rsidRPr="00B81DEB">
        <w:rPr>
          <w:rFonts w:asciiTheme="majorHAnsi" w:hAnsiTheme="majorHAnsi" w:cs="Calibri"/>
          <w:u w:val="single"/>
          <w:shd w:val="clear" w:color="auto" w:fill="FFFFFF"/>
        </w:rPr>
        <w:t>Emergent Bilingual Students</w:t>
      </w:r>
      <w:r w:rsidRPr="00B81DEB">
        <w:rPr>
          <w:rFonts w:asciiTheme="majorHAnsi" w:hAnsiTheme="majorHAnsi" w:cs="Calibri"/>
          <w:shd w:val="clear" w:color="auto" w:fill="FFFFFF"/>
        </w:rPr>
        <w:t xml:space="preserve"> </w:t>
      </w:r>
      <w:r w:rsidRPr="00B81DEB">
        <w:rPr>
          <w:rFonts w:asciiTheme="majorHAnsi" w:hAnsiTheme="majorHAnsi" w:cs="Calibri"/>
          <w:bCs/>
          <w:iCs/>
          <w:u w:val="single"/>
        </w:rPr>
        <w:t>with Disabilities</w:t>
      </w:r>
    </w:p>
    <w:p w:rsidR="000852C5" w:rsidRPr="00B81DEB" w:rsidRDefault="000852C5" w:rsidP="000852C5">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For these students, LPACs will make accommodation decisions for the STAAR program in conjunction with the student's ARD committee, as applicable.</w:t>
      </w:r>
    </w:p>
    <w:p w:rsidR="000852C5" w:rsidRPr="00B81DEB" w:rsidRDefault="000852C5" w:rsidP="000852C5">
      <w:pPr>
        <w:pStyle w:val="NormalWeb"/>
        <w:numPr>
          <w:ilvl w:val="0"/>
          <w:numId w:val="14"/>
        </w:numPr>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Linguistic accommodation decisions</w:t>
      </w:r>
    </w:p>
    <w:p w:rsidR="000852C5" w:rsidRPr="00B81DEB" w:rsidRDefault="000852C5" w:rsidP="000852C5">
      <w:pPr>
        <w:pStyle w:val="NormalWeb"/>
        <w:numPr>
          <w:ilvl w:val="0"/>
          <w:numId w:val="14"/>
        </w:numPr>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Accommodation decisions related to the student's disability</w:t>
      </w:r>
    </w:p>
    <w:p w:rsidR="000852C5" w:rsidRPr="00B81DEB" w:rsidRDefault="000852C5" w:rsidP="000852C5">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These committees will refer to the accommodation information on the TEA Accommodation Resources webpage.</w:t>
      </w:r>
    </w:p>
    <w:p w:rsidR="000852C5" w:rsidRPr="00B81DEB" w:rsidRDefault="000852C5" w:rsidP="000852C5">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lastRenderedPageBreak/>
        <w:t xml:space="preserve">TELPAS (Texas English Language Proficiency Assessment System) results will be reviewed and considered as required by state law. </w:t>
      </w:r>
    </w:p>
    <w:p w:rsidR="00AD636E" w:rsidRDefault="00177E71" w:rsidP="004707D9">
      <w:pPr>
        <w:pBdr>
          <w:top w:val="nil"/>
          <w:left w:val="nil"/>
          <w:bottom w:val="nil"/>
          <w:right w:val="nil"/>
          <w:between w:val="nil"/>
        </w:pBdr>
        <w:spacing w:after="0" w:line="240" w:lineRule="auto"/>
        <w:jc w:val="both"/>
        <w:rPr>
          <w:rFonts w:asciiTheme="majorHAnsi" w:eastAsia="Times New Roman" w:hAnsiTheme="majorHAnsi" w:cs="Times New Roman"/>
          <w:color w:val="auto"/>
          <w:sz w:val="24"/>
          <w:szCs w:val="24"/>
          <w:u w:val="single"/>
        </w:rPr>
      </w:pPr>
      <w:r w:rsidRPr="00B81DEB">
        <w:rPr>
          <w:rFonts w:asciiTheme="majorHAnsi" w:eastAsia="Times New Roman" w:hAnsiTheme="majorHAnsi" w:cs="Times New Roman"/>
          <w:color w:val="auto"/>
          <w:sz w:val="24"/>
          <w:szCs w:val="24"/>
          <w:u w:val="single"/>
        </w:rPr>
        <w:t>Blind or Visually Impaired</w:t>
      </w:r>
    </w:p>
    <w:p w:rsidR="004707D9" w:rsidRPr="00B81DEB" w:rsidRDefault="004707D9" w:rsidP="004707D9">
      <w:pPr>
        <w:pBdr>
          <w:top w:val="nil"/>
          <w:left w:val="nil"/>
          <w:bottom w:val="nil"/>
          <w:right w:val="nil"/>
          <w:between w:val="nil"/>
        </w:pBdr>
        <w:spacing w:after="0" w:line="240" w:lineRule="auto"/>
        <w:jc w:val="both"/>
        <w:rPr>
          <w:rFonts w:asciiTheme="majorHAnsi" w:hAnsiTheme="majorHAnsi"/>
          <w:color w:val="auto"/>
          <w:sz w:val="24"/>
          <w:szCs w:val="24"/>
        </w:rPr>
      </w:pPr>
      <w:r w:rsidRPr="00B81DEB">
        <w:rPr>
          <w:rFonts w:asciiTheme="majorHAnsi" w:hAnsiTheme="majorHAnsi" w:cs="Calibri"/>
          <w:iCs/>
          <w:color w:val="auto"/>
          <w:sz w:val="24"/>
          <w:szCs w:val="24"/>
          <w:shd w:val="clear" w:color="auto" w:fill="FFFFFF"/>
        </w:rPr>
        <w:t>Teacher of the visually impaired and auditory impaired will work with parents and other agencies to address the requirements of evaluation and services for students who meet these criteria. Eligibility and IFSPs (if appropriate) and other required documentation will be maintained in a student’s eligibility folder as is required for other students who meet the criteria for eligibility for special education.</w:t>
      </w:r>
    </w:p>
    <w:p w:rsidR="00980F10" w:rsidRPr="00B81DEB" w:rsidRDefault="004707D9" w:rsidP="00980F10">
      <w:pPr>
        <w:spacing w:after="0" w:line="240" w:lineRule="auto"/>
        <w:jc w:val="both"/>
        <w:rPr>
          <w:rFonts w:asciiTheme="majorHAnsi" w:hAnsiTheme="majorHAnsi" w:cs="Calibri"/>
          <w:iCs/>
          <w:color w:val="auto"/>
          <w:sz w:val="24"/>
          <w:szCs w:val="24"/>
          <w:shd w:val="clear" w:color="auto" w:fill="FFFFFF"/>
        </w:rPr>
      </w:pPr>
      <w:r w:rsidRPr="00B81DEB">
        <w:rPr>
          <w:rFonts w:asciiTheme="majorHAnsi" w:hAnsiTheme="majorHAnsi" w:cs="Calibri"/>
          <w:iCs/>
          <w:color w:val="auto"/>
          <w:sz w:val="24"/>
          <w:szCs w:val="24"/>
          <w:shd w:val="clear" w:color="auto" w:fill="FFFFFF"/>
        </w:rPr>
        <w:t>The TEA provides guidance for Services to Students who are Blind or Visually Impaired. The Education Service Center will be contacted if further assistance is needed for training, assessment or other services.</w:t>
      </w:r>
    </w:p>
    <w:p w:rsidR="00980F10" w:rsidRPr="00B81DEB" w:rsidRDefault="00980F10" w:rsidP="00980F10">
      <w:pPr>
        <w:spacing w:after="0" w:line="240" w:lineRule="auto"/>
        <w:jc w:val="both"/>
        <w:rPr>
          <w:rFonts w:asciiTheme="majorHAnsi" w:hAnsiTheme="majorHAnsi" w:cs="Calibri"/>
          <w:iCs/>
          <w:color w:val="auto"/>
          <w:sz w:val="24"/>
          <w:szCs w:val="24"/>
        </w:rPr>
      </w:pPr>
      <w:r w:rsidRPr="00B81DEB">
        <w:rPr>
          <w:rFonts w:asciiTheme="majorHAnsi" w:hAnsiTheme="majorHAnsi" w:cs="Calibri"/>
          <w:iCs/>
          <w:color w:val="auto"/>
          <w:sz w:val="24"/>
          <w:szCs w:val="24"/>
        </w:rPr>
        <w:t>The purpose of vision services is to provide a consultation or direct instruction in compensatory vision skills, based on the student’s Functional Vision Evaluation/Learning Media Assessment, for students from birth through 22 years with a visual impairment. Students with impaired vision are provided the recommended appropriate learning media, which may include regular textbooks, large print books, brailed books, audio media, and materials from American Printing House for the Blind (APH). Students meeting eligibility requirements are registered with TEA as Visually Impaired or Deaf-Blind on the annual VI registration. Students evaluated and determined eligible will receive Orientation &amp; Mobility (O &amp; M) instruction as a related service.</w:t>
      </w:r>
    </w:p>
    <w:p w:rsidR="00980F10" w:rsidRPr="00B81DEB" w:rsidRDefault="00C47F92" w:rsidP="00980F10">
      <w:pPr>
        <w:pStyle w:val="NormalWeb"/>
        <w:shd w:val="clear" w:color="auto" w:fill="FFFFFF"/>
        <w:spacing w:before="0" w:beforeAutospacing="0" w:after="0" w:afterAutospacing="0"/>
        <w:rPr>
          <w:rFonts w:asciiTheme="majorHAnsi" w:hAnsiTheme="majorHAnsi" w:cs="Calibri"/>
        </w:rPr>
      </w:pPr>
      <w:hyperlink r:id="rId20" w:history="1">
        <w:r w:rsidR="00980F10" w:rsidRPr="00B81DEB">
          <w:rPr>
            <w:rStyle w:val="Hyperlink"/>
            <w:rFonts w:asciiTheme="majorHAnsi" w:eastAsiaTheme="majorEastAsia" w:hAnsiTheme="majorHAnsi" w:cs="Calibri"/>
            <w:color w:val="auto"/>
            <w:sz w:val="24"/>
          </w:rPr>
          <w:t>https://hhs.texas.gov/services/disability/blind-visually-impaired</w:t>
        </w:r>
      </w:hyperlink>
    </w:p>
    <w:p w:rsidR="004B408C" w:rsidRPr="00B81DEB" w:rsidRDefault="00177E71" w:rsidP="00351778">
      <w:pPr>
        <w:pBdr>
          <w:top w:val="nil"/>
          <w:left w:val="nil"/>
          <w:bottom w:val="nil"/>
          <w:right w:val="nil"/>
          <w:between w:val="nil"/>
        </w:pBdr>
        <w:spacing w:after="0" w:line="240" w:lineRule="auto"/>
        <w:jc w:val="both"/>
        <w:rPr>
          <w:rFonts w:asciiTheme="majorHAnsi" w:hAnsiTheme="majorHAnsi"/>
          <w:color w:val="auto"/>
          <w:sz w:val="24"/>
          <w:szCs w:val="24"/>
        </w:rPr>
      </w:pPr>
      <w:r w:rsidRPr="00B81DEB">
        <w:rPr>
          <w:rFonts w:asciiTheme="majorHAnsi" w:eastAsia="Times New Roman" w:hAnsiTheme="majorHAnsi" w:cs="Times New Roman"/>
          <w:color w:val="auto"/>
          <w:sz w:val="24"/>
          <w:szCs w:val="24"/>
          <w:u w:val="single"/>
        </w:rPr>
        <w:t>Communication</w:t>
      </w:r>
    </w:p>
    <w:p w:rsidR="00351778" w:rsidRPr="00B81DEB" w:rsidRDefault="00351778" w:rsidP="00351778">
      <w:pPr>
        <w:pBdr>
          <w:top w:val="nil"/>
          <w:left w:val="nil"/>
          <w:bottom w:val="nil"/>
          <w:right w:val="nil"/>
          <w:between w:val="nil"/>
        </w:pBdr>
        <w:spacing w:after="0" w:line="240" w:lineRule="auto"/>
        <w:jc w:val="both"/>
        <w:rPr>
          <w:rFonts w:asciiTheme="majorHAnsi" w:hAnsiTheme="majorHAnsi" w:cstheme="majorHAnsi"/>
          <w:iCs/>
          <w:color w:val="auto"/>
          <w:sz w:val="24"/>
          <w:szCs w:val="24"/>
          <w:shd w:val="clear" w:color="auto" w:fill="FFFFFF"/>
        </w:rPr>
      </w:pPr>
      <w:r w:rsidRPr="00B81DEB">
        <w:rPr>
          <w:rFonts w:asciiTheme="majorHAnsi" w:hAnsiTheme="majorHAnsi" w:cstheme="majorHAnsi"/>
          <w:iCs/>
          <w:color w:val="auto"/>
          <w:sz w:val="24"/>
          <w:szCs w:val="24"/>
          <w:shd w:val="clear" w:color="auto" w:fill="FFFFFF"/>
        </w:rPr>
        <w:t xml:space="preserve">Opportunities for direct communications with peers and professional personnel in the child’s language and communication mode will be specifically addressed in the ARD/IEP Committee meeting. Training that includes information from The Communication Bill of Rights will be provided annually. </w:t>
      </w:r>
    </w:p>
    <w:p w:rsidR="00351778" w:rsidRPr="00B81DEB" w:rsidRDefault="00C47F92" w:rsidP="00351778">
      <w:pPr>
        <w:pBdr>
          <w:top w:val="nil"/>
          <w:left w:val="nil"/>
          <w:bottom w:val="nil"/>
          <w:right w:val="nil"/>
          <w:between w:val="nil"/>
        </w:pBdr>
        <w:spacing w:after="0" w:line="240" w:lineRule="auto"/>
        <w:jc w:val="both"/>
        <w:rPr>
          <w:rFonts w:asciiTheme="majorHAnsi" w:hAnsiTheme="majorHAnsi"/>
          <w:color w:val="auto"/>
          <w:sz w:val="24"/>
          <w:szCs w:val="24"/>
        </w:rPr>
      </w:pPr>
      <w:hyperlink r:id="rId21" w:history="1">
        <w:r w:rsidR="00351778" w:rsidRPr="00B81DEB">
          <w:rPr>
            <w:rStyle w:val="Hyperlink"/>
            <w:rFonts w:asciiTheme="majorHAnsi" w:hAnsiTheme="majorHAnsi"/>
            <w:i/>
            <w:iCs/>
            <w:color w:val="auto"/>
            <w:sz w:val="24"/>
            <w:szCs w:val="24"/>
            <w:shd w:val="clear" w:color="auto" w:fill="FFFFFF"/>
          </w:rPr>
          <w:t>https://www.asha.org/njc/communication-bill-of-rights/?srsltid=AfmBOorBNyeeLE-bGV6KWA64TcQNg8B_mBHjqNBq98kPjmaKSkKbGjEr</w:t>
        </w:r>
      </w:hyperlink>
      <w:r w:rsidR="00351778" w:rsidRPr="00B81DEB">
        <w:rPr>
          <w:rFonts w:asciiTheme="majorHAnsi" w:hAnsiTheme="majorHAnsi"/>
          <w:i/>
          <w:iCs/>
          <w:color w:val="auto"/>
          <w:sz w:val="24"/>
          <w:szCs w:val="24"/>
          <w:shd w:val="clear" w:color="auto" w:fill="FFFFFF"/>
        </w:rPr>
        <w:t xml:space="preserve"> </w:t>
      </w:r>
    </w:p>
    <w:p w:rsidR="004B408C" w:rsidRPr="00B81DEB" w:rsidRDefault="00177E71" w:rsidP="00CE5E4A">
      <w:pPr>
        <w:pBdr>
          <w:top w:val="nil"/>
          <w:left w:val="nil"/>
          <w:bottom w:val="nil"/>
          <w:right w:val="nil"/>
          <w:between w:val="nil"/>
        </w:pBdr>
        <w:spacing w:after="0" w:line="240" w:lineRule="auto"/>
        <w:jc w:val="both"/>
        <w:rPr>
          <w:rFonts w:asciiTheme="majorHAnsi" w:hAnsiTheme="majorHAnsi"/>
          <w:color w:val="auto"/>
          <w:sz w:val="24"/>
          <w:szCs w:val="24"/>
        </w:rPr>
      </w:pPr>
      <w:r w:rsidRPr="00B81DEB">
        <w:rPr>
          <w:rFonts w:asciiTheme="majorHAnsi" w:eastAsia="Times New Roman" w:hAnsiTheme="majorHAnsi" w:cs="Times New Roman"/>
          <w:color w:val="auto"/>
          <w:sz w:val="24"/>
          <w:szCs w:val="24"/>
          <w:u w:val="single"/>
        </w:rPr>
        <w:t>Deaf or Hard of Hearing</w:t>
      </w:r>
    </w:p>
    <w:p w:rsidR="004D34FB" w:rsidRPr="00B81DEB" w:rsidRDefault="004D34FB" w:rsidP="00CE5E4A">
      <w:pPr>
        <w:spacing w:after="0" w:line="240" w:lineRule="auto"/>
        <w:ind w:right="24"/>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t>A student who is deaf or hard of hearing is one who has been determined to meet the criteria for deafness as stated in 34 CFR, §300.8(c)(3), or for students who have a hearing impairment as stated in 34 CFR, §300.8(c)(5). The evaluation data reviewed by the multidisciplinary team in connection with the determination of a student's eligibility based on being deaf or hard of hearing must include an audiological evaluation performed by a licensed audiologist and a communication assessment completed by the multidisciplinary team. The evaluation data must include a description of the implications of the hearing loss for the student's hearing in a variety of circumstances with or without recommended hearing assistive technology.</w:t>
      </w:r>
    </w:p>
    <w:p w:rsidR="004D34FB" w:rsidRPr="00B81DEB" w:rsidRDefault="004D34FB" w:rsidP="004D34FB">
      <w:pPr>
        <w:spacing w:after="0" w:line="240" w:lineRule="auto"/>
        <w:ind w:right="135"/>
        <w:rPr>
          <w:rFonts w:asciiTheme="majorHAnsi" w:eastAsia="Times New Roman" w:hAnsiTheme="majorHAnsi" w:cs="Calibri"/>
          <w:color w:val="auto"/>
          <w:sz w:val="24"/>
          <w:szCs w:val="24"/>
        </w:rPr>
      </w:pPr>
      <w:r w:rsidRPr="00B81DEB">
        <w:rPr>
          <w:rFonts w:asciiTheme="majorHAnsi" w:eastAsia="Times New Roman" w:hAnsiTheme="majorHAnsi" w:cs="Calibri"/>
          <w:color w:val="auto"/>
          <w:sz w:val="24"/>
          <w:szCs w:val="24"/>
        </w:rPr>
        <w:lastRenderedPageBreak/>
        <w:t>A child under three years of age meets the criteria for deaf or hard of hearing if the student’s record indicates that the child is experiencing a developmental delay because of hearing loss or impairment, or the child has a physical or mental condition that has a high probability of resulting in a developmental delay and a sensory impairment, in accordance with 34 CFR, §303.21.</w:t>
      </w:r>
    </w:p>
    <w:p w:rsidR="00FF5348" w:rsidRPr="00B81DEB" w:rsidRDefault="00FF5348" w:rsidP="004D34FB">
      <w:pPr>
        <w:spacing w:after="0" w:line="240" w:lineRule="auto"/>
        <w:ind w:right="135"/>
        <w:rPr>
          <w:rFonts w:asciiTheme="majorHAnsi" w:hAnsiTheme="majorHAnsi"/>
          <w:i/>
          <w:iCs/>
          <w:color w:val="auto"/>
          <w:sz w:val="24"/>
          <w:szCs w:val="24"/>
          <w:shd w:val="clear" w:color="auto" w:fill="FFFFFF"/>
        </w:rPr>
      </w:pPr>
      <w:r w:rsidRPr="00B81DEB">
        <w:rPr>
          <w:rFonts w:asciiTheme="majorHAnsi" w:hAnsiTheme="majorHAnsi"/>
          <w:i/>
          <w:iCs/>
          <w:color w:val="auto"/>
          <w:sz w:val="24"/>
          <w:szCs w:val="24"/>
          <w:shd w:val="clear" w:color="auto" w:fill="FFFFFF"/>
        </w:rPr>
        <w:t>Opportunities for direct communications with peers and professional personnel in the child’s language and communication mode will be specifically addressed in the ARD/IEP Committee meeting. For a student who is deaf or hard of hearing, the ARD will consider assistive technology needs. Discussion of needs of the student in this area will be documented on district forms and filed by the education diagnostician/LSSP in the student’s special education eligibility folder.</w:t>
      </w:r>
    </w:p>
    <w:p w:rsidR="001B49B0" w:rsidRPr="00B81DEB" w:rsidRDefault="001B49B0" w:rsidP="002928E8">
      <w:pPr>
        <w:spacing w:after="0" w:line="240" w:lineRule="auto"/>
        <w:jc w:val="both"/>
        <w:rPr>
          <w:rFonts w:asciiTheme="majorHAnsi" w:hAnsiTheme="majorHAnsi" w:cs="Calibri"/>
          <w:bCs/>
          <w:color w:val="auto"/>
          <w:sz w:val="24"/>
          <w:szCs w:val="24"/>
        </w:rPr>
      </w:pPr>
      <w:r w:rsidRPr="00B81DEB">
        <w:rPr>
          <w:rFonts w:asciiTheme="majorHAnsi" w:hAnsiTheme="majorHAnsi" w:cs="Calibri"/>
          <w:bCs/>
          <w:color w:val="auto"/>
          <w:sz w:val="24"/>
          <w:szCs w:val="24"/>
          <w:u w:val="single"/>
        </w:rPr>
        <w:t>Assistive Technology</w:t>
      </w:r>
    </w:p>
    <w:p w:rsidR="001B49B0" w:rsidRPr="00B81DEB" w:rsidRDefault="001B49B0" w:rsidP="002928E8">
      <w:pPr>
        <w:spacing w:after="0" w:line="240" w:lineRule="auto"/>
        <w:jc w:val="both"/>
        <w:rPr>
          <w:rFonts w:asciiTheme="majorHAnsi" w:hAnsiTheme="majorHAnsi" w:cs="Calibri"/>
          <w:iCs/>
          <w:color w:val="auto"/>
          <w:sz w:val="24"/>
          <w:szCs w:val="24"/>
          <w:shd w:val="clear" w:color="auto" w:fill="FFFFFF"/>
        </w:rPr>
      </w:pPr>
      <w:r w:rsidRPr="00B81DEB">
        <w:rPr>
          <w:rFonts w:asciiTheme="majorHAnsi" w:hAnsiTheme="majorHAnsi" w:cs="Calibri"/>
          <w:iCs/>
          <w:color w:val="auto"/>
          <w:sz w:val="24"/>
          <w:szCs w:val="24"/>
          <w:shd w:val="clear" w:color="auto" w:fill="FFFFFF"/>
        </w:rPr>
        <w:t>Student use in a school setting of any assistive technology, including but not limited to 2 way listening/talking devices, GPS locators, etc., must be discussed at the IEP meeting. All variables to the use of such devices will be considered. Federal information privacy laws require consideration of other student's rights before any auditory device may be used in a school setting.</w:t>
      </w:r>
    </w:p>
    <w:p w:rsidR="001B49B0" w:rsidRPr="00B81DEB" w:rsidRDefault="002928E8" w:rsidP="002928E8">
      <w:pPr>
        <w:spacing w:after="0" w:line="240" w:lineRule="auto"/>
        <w:jc w:val="both"/>
        <w:rPr>
          <w:rFonts w:asciiTheme="majorHAnsi" w:hAnsiTheme="majorHAnsi" w:cs="Calibri"/>
          <w:iCs/>
          <w:color w:val="auto"/>
          <w:sz w:val="24"/>
          <w:szCs w:val="24"/>
          <w:shd w:val="clear" w:color="auto" w:fill="FFFFFF"/>
        </w:rPr>
      </w:pPr>
      <w:r w:rsidRPr="00B81DEB">
        <w:rPr>
          <w:rFonts w:asciiTheme="majorHAnsi" w:hAnsiTheme="majorHAnsi" w:cs="Arial"/>
          <w:color w:val="auto"/>
          <w:sz w:val="24"/>
          <w:szCs w:val="24"/>
          <w:shd w:val="clear" w:color="auto" w:fill="FFFFFF"/>
        </w:rPr>
        <w:t>The Texas 4-Step Model provides consistent structure for Assistive Technology (AT) consideration as ARD committees consider the special factors in the development, review and revision of Individualized Education Programs(IEPs).</w:t>
      </w:r>
      <w:r w:rsidR="001B49B0" w:rsidRPr="00B81DEB">
        <w:rPr>
          <w:rFonts w:asciiTheme="majorHAnsi" w:hAnsiTheme="majorHAnsi" w:cs="Calibri"/>
          <w:iCs/>
          <w:color w:val="auto"/>
          <w:sz w:val="24"/>
          <w:szCs w:val="24"/>
          <w:shd w:val="clear" w:color="auto" w:fill="FFFFFF"/>
        </w:rPr>
        <w:t>https://spedsupport.tea.texas.gov/resource-library/considering-assistive-technology-individualized-education-program-process</w:t>
      </w:r>
    </w:p>
    <w:p w:rsidR="004B408C" w:rsidRPr="00D91DDA" w:rsidRDefault="00177E71" w:rsidP="00D4740D">
      <w:pPr>
        <w:pBdr>
          <w:top w:val="nil"/>
          <w:left w:val="nil"/>
          <w:bottom w:val="nil"/>
          <w:right w:val="nil"/>
          <w:between w:val="nil"/>
        </w:pBdr>
        <w:spacing w:after="0" w:line="240" w:lineRule="auto"/>
        <w:jc w:val="both"/>
        <w:rPr>
          <w:rFonts w:asciiTheme="majorHAnsi" w:hAnsiTheme="majorHAnsi"/>
          <w:color w:val="auto"/>
          <w:sz w:val="24"/>
          <w:szCs w:val="24"/>
        </w:rPr>
      </w:pPr>
      <w:r w:rsidRPr="00D91DDA">
        <w:rPr>
          <w:rFonts w:asciiTheme="majorHAnsi" w:eastAsia="Times New Roman" w:hAnsiTheme="majorHAnsi" w:cs="Times New Roman"/>
          <w:color w:val="auto"/>
          <w:sz w:val="24"/>
          <w:szCs w:val="24"/>
          <w:u w:val="single"/>
        </w:rPr>
        <w:t>Autism</w:t>
      </w:r>
    </w:p>
    <w:p w:rsidR="002928E8" w:rsidRPr="00437A60" w:rsidRDefault="002928E8" w:rsidP="002928E8">
      <w:pPr>
        <w:pBdr>
          <w:top w:val="nil"/>
          <w:left w:val="nil"/>
          <w:bottom w:val="nil"/>
          <w:right w:val="nil"/>
          <w:between w:val="nil"/>
        </w:pBdr>
        <w:spacing w:after="0" w:line="240" w:lineRule="auto"/>
        <w:jc w:val="both"/>
        <w:rPr>
          <w:rFonts w:asciiTheme="majorHAnsi" w:eastAsia="Times New Roman" w:hAnsiTheme="majorHAnsi" w:cs="Times New Roman"/>
          <w:color w:val="auto"/>
          <w:sz w:val="24"/>
          <w:szCs w:val="24"/>
        </w:rPr>
      </w:pPr>
      <w:r w:rsidRPr="00437A60">
        <w:rPr>
          <w:rFonts w:asciiTheme="majorHAnsi" w:hAnsiTheme="majorHAnsi"/>
          <w:iCs/>
          <w:color w:val="auto"/>
          <w:sz w:val="24"/>
          <w:szCs w:val="24"/>
          <w:shd w:val="clear" w:color="auto" w:fill="FFFFFF"/>
        </w:rPr>
        <w:t>For students with Autism, the district ARD/IEP committee must consider specialized strategies that are based on peer-reviewed, research-based education programming practices to the extent practicable. The consideration and/or need for specific strategies must be reviewed annually and documented in the ARD/IEP.</w:t>
      </w:r>
      <w:r w:rsidR="004D7782" w:rsidRPr="00437A60">
        <w:rPr>
          <w:rFonts w:asciiTheme="majorHAnsi" w:hAnsiTheme="majorHAnsi"/>
          <w:iCs/>
          <w:color w:val="auto"/>
          <w:sz w:val="24"/>
          <w:szCs w:val="24"/>
          <w:shd w:val="clear" w:color="auto" w:fill="FFFFFF"/>
        </w:rPr>
        <w:t xml:space="preserve"> A copy of the Autism Supplement will be filed in the student eligibly folder. </w:t>
      </w:r>
    </w:p>
    <w:p w:rsidR="002928E8" w:rsidRPr="00B81DEB" w:rsidRDefault="002928E8" w:rsidP="002928E8">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 xml:space="preserve">Education methodologies refers to systems of practices and procedures such as project-based learning, cooperative learning or applied behavioral analysis. Educational programming methodologies are not the responsibility of the ARD Committee. </w:t>
      </w:r>
    </w:p>
    <w:p w:rsidR="002928E8" w:rsidRPr="00B81DEB" w:rsidRDefault="002928E8" w:rsidP="002928E8">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 xml:space="preserve">Appropriate instructional strategies and accommodations recommended by the ARD committee will be documented in the ARD. The district Special Education office is responsible for ensuring that classroom teachers will have appropriate training in specific strategies and accommodations needed by students. Students with autism may benefit from applied behavioral analysis strategies which include a systematic approach to the assessment and evaluation of observable behavior, and the application of specific targeted interventions that </w:t>
      </w:r>
      <w:r w:rsidRPr="00B81DEB">
        <w:rPr>
          <w:rFonts w:asciiTheme="majorHAnsi" w:eastAsia="Times New Roman" w:hAnsiTheme="majorHAnsi" w:cs="Calibri"/>
          <w:iCs/>
          <w:color w:val="auto"/>
          <w:sz w:val="24"/>
          <w:szCs w:val="24"/>
        </w:rPr>
        <w:lastRenderedPageBreak/>
        <w:t>alter behavior. Data collection and analysis of progress is a key component in all special education classes in the district.</w:t>
      </w:r>
    </w:p>
    <w:p w:rsidR="00334DAB" w:rsidRPr="00334DAB" w:rsidRDefault="00334DAB" w:rsidP="00334DAB">
      <w:pPr>
        <w:shd w:val="clear" w:color="auto" w:fill="FFFFFF"/>
        <w:spacing w:after="0" w:line="240" w:lineRule="auto"/>
        <w:rPr>
          <w:rFonts w:asciiTheme="majorHAnsi" w:eastAsia="Times New Roman" w:hAnsiTheme="majorHAnsi" w:cs="Times New Roman"/>
          <w:iCs/>
          <w:color w:val="auto"/>
          <w:sz w:val="24"/>
          <w:szCs w:val="24"/>
        </w:rPr>
      </w:pPr>
      <w:r w:rsidRPr="00334DAB">
        <w:rPr>
          <w:rFonts w:asciiTheme="majorHAnsi" w:eastAsia="Times New Roman" w:hAnsiTheme="majorHAnsi" w:cs="Times New Roman"/>
          <w:iCs/>
          <w:color w:val="auto"/>
          <w:sz w:val="24"/>
          <w:szCs w:val="24"/>
        </w:rPr>
        <w:t xml:space="preserve">Students with autism may be excused from attendance in order to participate in specific therapies in the community setting as arranged by their parents. The </w:t>
      </w:r>
      <w:r w:rsidR="00E74F3D" w:rsidRPr="00D91DDA">
        <w:rPr>
          <w:rFonts w:asciiTheme="majorHAnsi" w:eastAsia="Times New Roman" w:hAnsiTheme="majorHAnsi" w:cs="Times New Roman"/>
          <w:iCs/>
          <w:color w:val="auto"/>
          <w:sz w:val="24"/>
          <w:szCs w:val="24"/>
        </w:rPr>
        <w:t>district</w:t>
      </w:r>
      <w:r w:rsidRPr="00334DAB">
        <w:rPr>
          <w:rFonts w:asciiTheme="majorHAnsi" w:eastAsia="Times New Roman" w:hAnsiTheme="majorHAnsi" w:cs="Times New Roman"/>
          <w:iCs/>
          <w:color w:val="auto"/>
          <w:sz w:val="24"/>
          <w:szCs w:val="24"/>
        </w:rPr>
        <w:t xml:space="preserve"> will request information from the parent in order to document the request for an excused absence. The following must be documented:</w:t>
      </w:r>
    </w:p>
    <w:p w:rsidR="00334DAB" w:rsidRPr="00334DAB" w:rsidRDefault="00334DAB" w:rsidP="00334DAB">
      <w:pPr>
        <w:numPr>
          <w:ilvl w:val="0"/>
          <w:numId w:val="30"/>
        </w:numPr>
        <w:shd w:val="clear" w:color="auto" w:fill="FFFFFF"/>
        <w:spacing w:after="0" w:line="240" w:lineRule="auto"/>
        <w:ind w:left="270"/>
        <w:rPr>
          <w:rFonts w:asciiTheme="majorHAnsi" w:eastAsia="Times New Roman" w:hAnsiTheme="majorHAnsi" w:cs="Times New Roman"/>
          <w:iCs/>
          <w:color w:val="auto"/>
          <w:sz w:val="24"/>
          <w:szCs w:val="24"/>
        </w:rPr>
      </w:pPr>
      <w:r w:rsidRPr="00334DAB">
        <w:rPr>
          <w:rFonts w:asciiTheme="majorHAnsi" w:eastAsia="Times New Roman" w:hAnsiTheme="majorHAnsi" w:cs="Times New Roman"/>
          <w:iCs/>
          <w:color w:val="auto"/>
          <w:sz w:val="24"/>
          <w:szCs w:val="24"/>
        </w:rPr>
        <w:t>What service specifically the student is receiving;</w:t>
      </w:r>
    </w:p>
    <w:p w:rsidR="00334DAB" w:rsidRPr="00334DAB" w:rsidRDefault="00334DAB" w:rsidP="00334DAB">
      <w:pPr>
        <w:numPr>
          <w:ilvl w:val="0"/>
          <w:numId w:val="30"/>
        </w:numPr>
        <w:shd w:val="clear" w:color="auto" w:fill="FFFFFF"/>
        <w:spacing w:after="0" w:line="240" w:lineRule="auto"/>
        <w:ind w:left="270"/>
        <w:rPr>
          <w:rFonts w:asciiTheme="majorHAnsi" w:eastAsia="Times New Roman" w:hAnsiTheme="majorHAnsi" w:cs="Times New Roman"/>
          <w:iCs/>
          <w:color w:val="auto"/>
          <w:sz w:val="24"/>
          <w:szCs w:val="24"/>
        </w:rPr>
      </w:pPr>
      <w:r w:rsidRPr="00334DAB">
        <w:rPr>
          <w:rFonts w:asciiTheme="majorHAnsi" w:eastAsia="Times New Roman" w:hAnsiTheme="majorHAnsi" w:cs="Times New Roman"/>
          <w:iCs/>
          <w:color w:val="auto"/>
          <w:sz w:val="24"/>
          <w:szCs w:val="24"/>
        </w:rPr>
        <w:t>What are the credentials of the health care practitioner; and</w:t>
      </w:r>
    </w:p>
    <w:p w:rsidR="00334DAB" w:rsidRPr="00334DAB" w:rsidRDefault="00334DAB" w:rsidP="00334DAB">
      <w:pPr>
        <w:numPr>
          <w:ilvl w:val="0"/>
          <w:numId w:val="30"/>
        </w:numPr>
        <w:shd w:val="clear" w:color="auto" w:fill="FFFFFF"/>
        <w:spacing w:after="0" w:line="240" w:lineRule="auto"/>
        <w:ind w:left="270"/>
        <w:rPr>
          <w:rFonts w:asciiTheme="majorHAnsi" w:eastAsia="Times New Roman" w:hAnsiTheme="majorHAnsi" w:cs="Times New Roman"/>
          <w:iCs/>
          <w:color w:val="auto"/>
          <w:sz w:val="24"/>
          <w:szCs w:val="24"/>
        </w:rPr>
      </w:pPr>
      <w:r w:rsidRPr="00334DAB">
        <w:rPr>
          <w:rFonts w:asciiTheme="majorHAnsi" w:eastAsia="Times New Roman" w:hAnsiTheme="majorHAnsi" w:cs="Times New Roman"/>
          <w:iCs/>
          <w:color w:val="auto"/>
          <w:sz w:val="24"/>
          <w:szCs w:val="24"/>
        </w:rPr>
        <w:t>Verification of attendance with the health care practitioner.</w:t>
      </w:r>
    </w:p>
    <w:p w:rsidR="004B408C" w:rsidRPr="00D91DDA" w:rsidRDefault="00177E71" w:rsidP="00334DAB">
      <w:pPr>
        <w:pBdr>
          <w:top w:val="nil"/>
          <w:left w:val="nil"/>
          <w:bottom w:val="nil"/>
          <w:right w:val="nil"/>
          <w:between w:val="nil"/>
        </w:pBdr>
        <w:spacing w:after="0" w:line="240" w:lineRule="auto"/>
        <w:jc w:val="both"/>
        <w:rPr>
          <w:rFonts w:asciiTheme="majorHAnsi" w:hAnsiTheme="majorHAnsi"/>
          <w:color w:val="auto"/>
          <w:sz w:val="24"/>
          <w:szCs w:val="24"/>
          <w:u w:val="single"/>
        </w:rPr>
      </w:pPr>
      <w:r w:rsidRPr="00D91DDA">
        <w:rPr>
          <w:rFonts w:asciiTheme="majorHAnsi" w:eastAsia="Times New Roman" w:hAnsiTheme="majorHAnsi" w:cs="Times New Roman"/>
          <w:color w:val="auto"/>
          <w:sz w:val="24"/>
          <w:szCs w:val="24"/>
          <w:u w:val="single"/>
        </w:rPr>
        <w:t>Dyslexia</w:t>
      </w:r>
    </w:p>
    <w:p w:rsidR="00A83A53" w:rsidRPr="00B81DEB" w:rsidRDefault="00A83A53" w:rsidP="00A83A53">
      <w:pPr>
        <w:shd w:val="clear" w:color="auto" w:fill="FFFFFF"/>
        <w:spacing w:after="0" w:line="240" w:lineRule="auto"/>
        <w:rPr>
          <w:rFonts w:asciiTheme="majorHAnsi" w:hAnsiTheme="majorHAnsi" w:cs="Calibri"/>
          <w:iCs/>
          <w:color w:val="auto"/>
          <w:sz w:val="24"/>
          <w:szCs w:val="24"/>
        </w:rPr>
      </w:pPr>
      <w:r w:rsidRPr="00B81DEB">
        <w:rPr>
          <w:rFonts w:asciiTheme="majorHAnsi" w:eastAsia="Times New Roman" w:hAnsiTheme="majorHAnsi" w:cs="Calibri"/>
          <w:iCs/>
          <w:color w:val="auto"/>
          <w:sz w:val="24"/>
          <w:szCs w:val="24"/>
        </w:rPr>
        <w:t xml:space="preserve">The Special Education Department will provide training to each campus Child Find designee on procedures related to evaluation and services for students with dyslexia on an </w:t>
      </w:r>
      <w:r w:rsidRPr="00B81DEB">
        <w:rPr>
          <w:rFonts w:asciiTheme="majorHAnsi" w:hAnsiTheme="majorHAnsi" w:cs="Calibri"/>
          <w:iCs/>
          <w:color w:val="auto"/>
          <w:sz w:val="24"/>
          <w:szCs w:val="24"/>
        </w:rPr>
        <w:t>annual basis that is in accordance with the most current Dyslexia Handbook adopted by the State Board of Education and published by TEA.</w:t>
      </w:r>
    </w:p>
    <w:p w:rsidR="00A83A53" w:rsidRPr="00B81DEB" w:rsidRDefault="00A83A53" w:rsidP="00A83A53">
      <w:pPr>
        <w:shd w:val="clear" w:color="auto" w:fill="FFFFFF"/>
        <w:spacing w:after="0" w:line="240" w:lineRule="auto"/>
        <w:rPr>
          <w:rFonts w:asciiTheme="majorHAnsi" w:hAnsiTheme="majorHAnsi" w:cs="Calibri"/>
          <w:iCs/>
          <w:color w:val="auto"/>
          <w:sz w:val="24"/>
          <w:szCs w:val="24"/>
        </w:rPr>
      </w:pPr>
      <w:r w:rsidRPr="00B81DEB">
        <w:rPr>
          <w:rFonts w:asciiTheme="majorHAnsi" w:hAnsiTheme="majorHAnsi" w:cs="Calibri"/>
          <w:iCs/>
          <w:color w:val="auto"/>
          <w:sz w:val="24"/>
          <w:szCs w:val="24"/>
        </w:rPr>
        <w:t>As required by state and federal regulations, the Admission Review and Dismissal (ARD/IEP) Committee will meet to determine eligibility for special education and related services and will also be responsible for developing the IEP for the student.</w:t>
      </w:r>
    </w:p>
    <w:p w:rsidR="00A83A53" w:rsidRPr="00B81DEB" w:rsidRDefault="00A83A53" w:rsidP="00A83A53">
      <w:pPr>
        <w:shd w:val="clear" w:color="auto" w:fill="FFFFFF"/>
        <w:spacing w:after="0" w:line="240" w:lineRule="auto"/>
        <w:rPr>
          <w:rFonts w:asciiTheme="majorHAnsi" w:hAnsiTheme="majorHAnsi" w:cs="Calibri"/>
          <w:iCs/>
          <w:color w:val="auto"/>
          <w:sz w:val="24"/>
          <w:szCs w:val="24"/>
        </w:rPr>
      </w:pPr>
      <w:r w:rsidRPr="00B81DEB">
        <w:rPr>
          <w:rFonts w:asciiTheme="majorHAnsi" w:hAnsiTheme="majorHAnsi" w:cs="Calibri"/>
          <w:iCs/>
          <w:color w:val="auto"/>
          <w:sz w:val="24"/>
          <w:szCs w:val="24"/>
        </w:rPr>
        <w:t>The multidisciplinary evaluation team and any subsequent team that convenes to determine a student’s eligibility for special education and related services must include at least one member with specific knowledge regarding the process of reading, dyslexia and related disorders and be knowledgeable in the area of dyslexia instruction.  This member must sign a document describing their participation in the evaluation and development of the Individualized Education Program for the student. This member must:</w:t>
      </w:r>
    </w:p>
    <w:p w:rsidR="00A83A53" w:rsidRPr="00B81DEB" w:rsidRDefault="00A83A53" w:rsidP="00A83A53">
      <w:pPr>
        <w:pStyle w:val="ListParagraph1"/>
        <w:numPr>
          <w:ilvl w:val="0"/>
          <w:numId w:val="31"/>
        </w:numPr>
        <w:shd w:val="clear" w:color="auto" w:fill="FFFFFF"/>
        <w:rPr>
          <w:rFonts w:asciiTheme="majorHAnsi" w:hAnsiTheme="majorHAnsi" w:cs="Calibri"/>
          <w:iCs/>
        </w:rPr>
      </w:pPr>
      <w:r w:rsidRPr="00B81DEB">
        <w:rPr>
          <w:rFonts w:asciiTheme="majorHAnsi" w:hAnsiTheme="majorHAnsi" w:cs="Calibri"/>
        </w:rPr>
        <w:t xml:space="preserve">Be a </w:t>
      </w:r>
      <w:proofErr w:type="gramStart"/>
      <w:r w:rsidRPr="00B81DEB">
        <w:rPr>
          <w:rFonts w:asciiTheme="majorHAnsi" w:hAnsiTheme="majorHAnsi" w:cs="Calibri"/>
        </w:rPr>
        <w:t>licensed dyslexia</w:t>
      </w:r>
      <w:proofErr w:type="gramEnd"/>
      <w:r w:rsidRPr="00B81DEB">
        <w:rPr>
          <w:rFonts w:asciiTheme="majorHAnsi" w:hAnsiTheme="majorHAnsi" w:cs="Calibri"/>
        </w:rPr>
        <w:t xml:space="preserve"> therapist (LDT); </w:t>
      </w:r>
    </w:p>
    <w:p w:rsidR="00A83A53" w:rsidRPr="00B81DEB" w:rsidRDefault="00A83A53" w:rsidP="00A83A53">
      <w:pPr>
        <w:pStyle w:val="ListParagraph1"/>
        <w:numPr>
          <w:ilvl w:val="0"/>
          <w:numId w:val="31"/>
        </w:numPr>
        <w:shd w:val="clear" w:color="auto" w:fill="FFFFFF"/>
        <w:rPr>
          <w:rFonts w:asciiTheme="majorHAnsi" w:hAnsiTheme="majorHAnsi" w:cs="Calibri"/>
          <w:iCs/>
        </w:rPr>
      </w:pPr>
      <w:r w:rsidRPr="00B81DEB">
        <w:rPr>
          <w:rFonts w:asciiTheme="majorHAnsi" w:hAnsiTheme="majorHAnsi" w:cs="Calibri"/>
        </w:rPr>
        <w:t xml:space="preserve">Be someone who has received training or certification from: </w:t>
      </w:r>
    </w:p>
    <w:p w:rsidR="00A83A53" w:rsidRPr="00B81DEB" w:rsidRDefault="00A83A53" w:rsidP="00A83A53">
      <w:pPr>
        <w:pStyle w:val="ListParagraph1"/>
        <w:numPr>
          <w:ilvl w:val="0"/>
          <w:numId w:val="32"/>
        </w:numPr>
        <w:shd w:val="clear" w:color="auto" w:fill="FFFFFF"/>
        <w:rPr>
          <w:rFonts w:asciiTheme="majorHAnsi" w:hAnsiTheme="majorHAnsi" w:cs="Calibri"/>
          <w:iCs/>
        </w:rPr>
      </w:pPr>
      <w:r w:rsidRPr="00B81DEB">
        <w:rPr>
          <w:rFonts w:asciiTheme="majorHAnsi" w:hAnsiTheme="majorHAnsi" w:cs="Calibri"/>
        </w:rPr>
        <w:t xml:space="preserve">The Academic Language Therapy Association (ALTA); </w:t>
      </w:r>
    </w:p>
    <w:p w:rsidR="00A83A53" w:rsidRPr="00B81DEB" w:rsidRDefault="00A83A53" w:rsidP="00A83A53">
      <w:pPr>
        <w:pStyle w:val="ListParagraph1"/>
        <w:numPr>
          <w:ilvl w:val="0"/>
          <w:numId w:val="32"/>
        </w:numPr>
        <w:shd w:val="clear" w:color="auto" w:fill="FFFFFF"/>
        <w:rPr>
          <w:rFonts w:asciiTheme="majorHAnsi" w:hAnsiTheme="majorHAnsi" w:cs="Calibri"/>
          <w:iCs/>
        </w:rPr>
      </w:pPr>
      <w:r w:rsidRPr="00B81DEB">
        <w:rPr>
          <w:rFonts w:asciiTheme="majorHAnsi" w:hAnsiTheme="majorHAnsi" w:cs="Calibri"/>
        </w:rPr>
        <w:t xml:space="preserve">International Dyslexia Association (IDA); </w:t>
      </w:r>
    </w:p>
    <w:p w:rsidR="00A83A53" w:rsidRPr="00B81DEB" w:rsidRDefault="00A83A53" w:rsidP="00A83A53">
      <w:pPr>
        <w:pStyle w:val="ListParagraph1"/>
        <w:numPr>
          <w:ilvl w:val="0"/>
          <w:numId w:val="32"/>
        </w:numPr>
        <w:shd w:val="clear" w:color="auto" w:fill="FFFFFF"/>
        <w:rPr>
          <w:rFonts w:asciiTheme="majorHAnsi" w:hAnsiTheme="majorHAnsi" w:cs="Calibri"/>
          <w:iCs/>
        </w:rPr>
      </w:pPr>
      <w:r w:rsidRPr="00B81DEB">
        <w:rPr>
          <w:rFonts w:asciiTheme="majorHAnsi" w:hAnsiTheme="majorHAnsi" w:cs="Calibri"/>
        </w:rPr>
        <w:t xml:space="preserve">Orton </w:t>
      </w:r>
      <w:proofErr w:type="spellStart"/>
      <w:r w:rsidRPr="00B81DEB">
        <w:rPr>
          <w:rFonts w:asciiTheme="majorHAnsi" w:hAnsiTheme="majorHAnsi" w:cs="Calibri"/>
        </w:rPr>
        <w:t>Gillingham</w:t>
      </w:r>
      <w:proofErr w:type="spellEnd"/>
      <w:r w:rsidRPr="00B81DEB">
        <w:rPr>
          <w:rFonts w:asciiTheme="majorHAnsi" w:hAnsiTheme="majorHAnsi" w:cs="Calibri"/>
        </w:rPr>
        <w:t xml:space="preserve"> Academy; </w:t>
      </w:r>
    </w:p>
    <w:p w:rsidR="00A83A53" w:rsidRPr="00B81DEB" w:rsidRDefault="00A83A53" w:rsidP="00A83A53">
      <w:pPr>
        <w:pStyle w:val="ListParagraph1"/>
        <w:numPr>
          <w:ilvl w:val="0"/>
          <w:numId w:val="32"/>
        </w:numPr>
        <w:shd w:val="clear" w:color="auto" w:fill="FFFFFF"/>
        <w:rPr>
          <w:rFonts w:asciiTheme="majorHAnsi" w:hAnsiTheme="majorHAnsi" w:cs="Calibri"/>
          <w:iCs/>
        </w:rPr>
      </w:pPr>
      <w:r w:rsidRPr="00B81DEB">
        <w:rPr>
          <w:rFonts w:asciiTheme="majorHAnsi" w:hAnsiTheme="majorHAnsi" w:cs="Calibri"/>
        </w:rPr>
        <w:t xml:space="preserve">Wilson Language Training; or </w:t>
      </w:r>
    </w:p>
    <w:p w:rsidR="00A83A53" w:rsidRPr="00B81DEB" w:rsidRDefault="00A83A53" w:rsidP="00A83A53">
      <w:pPr>
        <w:pStyle w:val="ListParagraph1"/>
        <w:numPr>
          <w:ilvl w:val="0"/>
          <w:numId w:val="31"/>
        </w:numPr>
        <w:shd w:val="clear" w:color="auto" w:fill="FFFFFF"/>
        <w:rPr>
          <w:rFonts w:asciiTheme="majorHAnsi" w:hAnsiTheme="majorHAnsi" w:cs="Calibri"/>
        </w:rPr>
      </w:pPr>
      <w:r w:rsidRPr="00B81DEB">
        <w:rPr>
          <w:rFonts w:asciiTheme="majorHAnsi" w:hAnsiTheme="majorHAnsi" w:cs="Calibri"/>
        </w:rPr>
        <w:t xml:space="preserve">Be someone who has received training through an International Multisensory Structured Language Education Council (IMSLEC) - accredited training center at the teaching or therapy level; </w:t>
      </w:r>
    </w:p>
    <w:p w:rsidR="00A83A53" w:rsidRPr="00B81DEB" w:rsidRDefault="00A83A53" w:rsidP="00A83A53">
      <w:pPr>
        <w:pStyle w:val="ListParagraph1"/>
        <w:shd w:val="clear" w:color="auto" w:fill="FFFFFF"/>
        <w:ind w:left="0"/>
        <w:rPr>
          <w:rFonts w:asciiTheme="majorHAnsi" w:hAnsiTheme="majorHAnsi" w:cs="Calibri"/>
        </w:rPr>
      </w:pPr>
      <w:r w:rsidRPr="00B81DEB">
        <w:rPr>
          <w:rFonts w:asciiTheme="majorHAnsi" w:hAnsiTheme="majorHAnsi" w:cs="Calibri"/>
        </w:rPr>
        <w:t xml:space="preserve">Only if the individuals who possess the credentials above are not available may another individual serve in this role. To serve in this role when those above are not available, the individual, within one calendar year of being designated, must: </w:t>
      </w:r>
    </w:p>
    <w:p w:rsidR="00A83A53" w:rsidRPr="00B81DEB" w:rsidRDefault="00A83A53" w:rsidP="00A83A53">
      <w:pPr>
        <w:pStyle w:val="ListParagraph1"/>
        <w:shd w:val="clear" w:color="auto" w:fill="FFFFFF"/>
        <w:ind w:left="0"/>
        <w:rPr>
          <w:rFonts w:asciiTheme="majorHAnsi" w:hAnsiTheme="majorHAnsi" w:cs="Calibri"/>
          <w:iCs/>
        </w:rPr>
      </w:pPr>
      <w:r w:rsidRPr="00B81DEB">
        <w:rPr>
          <w:rFonts w:asciiTheme="majorHAnsi" w:hAnsiTheme="majorHAnsi" w:cs="Calibri"/>
        </w:rPr>
        <w:t>• Register and complete the Texas Dyslexia Academies (TDAs)</w:t>
      </w:r>
    </w:p>
    <w:p w:rsidR="00A83A53" w:rsidRPr="00B81DEB" w:rsidRDefault="00A83A53" w:rsidP="00A83A53">
      <w:pPr>
        <w:pStyle w:val="ListParagraph1"/>
        <w:shd w:val="clear" w:color="auto" w:fill="FFFFFF"/>
        <w:ind w:left="0"/>
        <w:rPr>
          <w:rFonts w:asciiTheme="majorHAnsi" w:hAnsiTheme="majorHAnsi" w:cs="Calibri"/>
        </w:rPr>
      </w:pPr>
      <w:r w:rsidRPr="00B81DEB">
        <w:rPr>
          <w:rFonts w:asciiTheme="majorHAnsi" w:hAnsiTheme="majorHAnsi" w:cs="Calibri"/>
        </w:rPr>
        <w:t xml:space="preserve">• Register and complete the TEA’s Guidance for the Comprehensive Evaluation of an SLD; and </w:t>
      </w:r>
    </w:p>
    <w:p w:rsidR="00A83A53" w:rsidRPr="00B81DEB" w:rsidRDefault="00A83A53" w:rsidP="00A83A53">
      <w:pPr>
        <w:pStyle w:val="ListParagraph1"/>
        <w:shd w:val="clear" w:color="auto" w:fill="FFFFFF"/>
        <w:ind w:left="0"/>
        <w:rPr>
          <w:rFonts w:asciiTheme="majorHAnsi" w:hAnsiTheme="majorHAnsi" w:cs="Calibri"/>
          <w:iCs/>
        </w:rPr>
      </w:pPr>
      <w:r w:rsidRPr="00B81DEB">
        <w:rPr>
          <w:rFonts w:asciiTheme="majorHAnsi" w:hAnsiTheme="majorHAnsi" w:cs="Calibri"/>
        </w:rPr>
        <w:lastRenderedPageBreak/>
        <w:t>• Document that the individual has training in current research and evidence-based assessments that are used to identify the most common characteristics of dyslexia.</w:t>
      </w:r>
      <w:r w:rsidRPr="00B81DEB">
        <w:rPr>
          <w:rFonts w:asciiTheme="majorHAnsi" w:hAnsiTheme="majorHAnsi" w:cs="Calibri"/>
          <w:iCs/>
        </w:rPr>
        <w:t xml:space="preserve"> </w:t>
      </w:r>
    </w:p>
    <w:p w:rsidR="00A83A53" w:rsidRPr="00B81DEB" w:rsidRDefault="00A83A53" w:rsidP="00A83A53">
      <w:pPr>
        <w:shd w:val="clear" w:color="auto" w:fill="FFFFFF"/>
        <w:spacing w:after="0" w:line="240" w:lineRule="auto"/>
        <w:rPr>
          <w:rFonts w:asciiTheme="majorHAnsi" w:hAnsiTheme="majorHAnsi" w:cs="Calibri"/>
          <w:iCs/>
          <w:color w:val="auto"/>
          <w:sz w:val="24"/>
          <w:szCs w:val="24"/>
        </w:rPr>
      </w:pPr>
      <w:r w:rsidRPr="00B81DEB">
        <w:rPr>
          <w:rFonts w:asciiTheme="majorHAnsi" w:hAnsiTheme="majorHAnsi" w:cs="Calibri"/>
          <w:iCs/>
          <w:color w:val="auto"/>
          <w:sz w:val="24"/>
          <w:szCs w:val="24"/>
        </w:rPr>
        <w:t>Instruction Programs</w:t>
      </w:r>
    </w:p>
    <w:p w:rsidR="00A83A53" w:rsidRPr="00B81DEB" w:rsidRDefault="00A83A53" w:rsidP="00A83A53">
      <w:pPr>
        <w:pStyle w:val="ListParagraph1"/>
        <w:shd w:val="clear" w:color="auto" w:fill="FFFFFF"/>
        <w:ind w:left="0"/>
        <w:rPr>
          <w:rFonts w:asciiTheme="majorHAnsi" w:hAnsiTheme="majorHAnsi" w:cs="Calibri"/>
          <w:iCs/>
        </w:rPr>
      </w:pPr>
    </w:p>
    <w:p w:rsidR="00A83A53" w:rsidRPr="00B81DEB" w:rsidRDefault="00A83A53" w:rsidP="00A83A53">
      <w:pPr>
        <w:shd w:val="clear" w:color="auto" w:fill="FFFFFF"/>
        <w:spacing w:after="0" w:line="240" w:lineRule="auto"/>
        <w:rPr>
          <w:rFonts w:asciiTheme="majorHAnsi" w:hAnsiTheme="majorHAnsi" w:cs="Calibri"/>
          <w:iCs/>
          <w:color w:val="auto"/>
          <w:sz w:val="24"/>
          <w:szCs w:val="24"/>
        </w:rPr>
      </w:pPr>
      <w:r w:rsidRPr="00B81DEB">
        <w:rPr>
          <w:rFonts w:asciiTheme="majorHAnsi" w:hAnsiTheme="majorHAnsi" w:cs="Calibri"/>
          <w:iCs/>
          <w:color w:val="auto"/>
          <w:sz w:val="24"/>
          <w:szCs w:val="24"/>
        </w:rPr>
        <w:t>The program may not distinguish between standard dyslexia instruction as defined by the current Dyslexia Handbook published by TEA and other types of direct dyslexia instruction which also includes specially designed instruction.</w:t>
      </w:r>
    </w:p>
    <w:p w:rsidR="00A83A53" w:rsidRPr="00B81DEB" w:rsidRDefault="00A83A53" w:rsidP="00A83A53">
      <w:pPr>
        <w:shd w:val="clear" w:color="auto" w:fill="FFFFFF"/>
        <w:spacing w:after="0" w:line="240" w:lineRule="auto"/>
        <w:rPr>
          <w:rFonts w:asciiTheme="majorHAnsi" w:hAnsiTheme="majorHAnsi" w:cs="Calibri"/>
          <w:iCs/>
          <w:color w:val="auto"/>
          <w:sz w:val="24"/>
          <w:szCs w:val="24"/>
        </w:rPr>
      </w:pPr>
      <w:r w:rsidRPr="00B81DEB">
        <w:rPr>
          <w:rFonts w:asciiTheme="majorHAnsi" w:hAnsiTheme="majorHAnsi" w:cs="Calibri"/>
          <w:iCs/>
          <w:color w:val="auto"/>
          <w:sz w:val="24"/>
          <w:szCs w:val="24"/>
        </w:rPr>
        <w:t>The instructional programs for students with dyslexia and related disorders adopted by the LEA must meet all the components outlined in the most current Dyslexia Handbook published by TEA. The district currently uses Reading by Design.</w:t>
      </w:r>
      <w:r w:rsidRPr="00B81DEB">
        <w:rPr>
          <w:rFonts w:asciiTheme="majorHAnsi" w:hAnsiTheme="majorHAnsi" w:cs="Calibri"/>
          <w:color w:val="auto"/>
          <w:sz w:val="24"/>
          <w:szCs w:val="24"/>
        </w:rPr>
        <w:t xml:space="preserve"> When considering new dyslexia programs, the LEA will conduct a comprehensive review to ensure alignment with the Dyslexia Handbook components.</w:t>
      </w:r>
    </w:p>
    <w:p w:rsidR="00A83A53" w:rsidRPr="00B81DEB" w:rsidRDefault="00A83A53" w:rsidP="00A83A53">
      <w:pPr>
        <w:spacing w:after="0" w:line="240" w:lineRule="auto"/>
        <w:rPr>
          <w:rFonts w:asciiTheme="majorHAnsi" w:hAnsiTheme="majorHAnsi" w:cs="Calibri"/>
          <w:color w:val="auto"/>
          <w:sz w:val="24"/>
          <w:szCs w:val="24"/>
        </w:rPr>
      </w:pPr>
      <w:r w:rsidRPr="00B81DEB">
        <w:rPr>
          <w:rFonts w:asciiTheme="majorHAnsi" w:hAnsiTheme="majorHAnsi" w:cs="Calibri"/>
          <w:iCs/>
          <w:color w:val="auto"/>
          <w:sz w:val="24"/>
          <w:szCs w:val="24"/>
        </w:rPr>
        <w:t xml:space="preserve"> </w:t>
      </w:r>
      <w:r w:rsidRPr="00B81DEB">
        <w:rPr>
          <w:rFonts w:asciiTheme="majorHAnsi" w:hAnsiTheme="majorHAnsi" w:cs="Calibri"/>
          <w:color w:val="auto"/>
          <w:sz w:val="24"/>
          <w:szCs w:val="24"/>
        </w:rPr>
        <w:t>All teachers working with students with dyslexia will participate in ongoing professional development, ensuring they meet the training requirements outlined in the Dyslexia Handbook.</w:t>
      </w:r>
      <w:r w:rsidRPr="00B81DEB">
        <w:rPr>
          <w:rFonts w:asciiTheme="majorHAnsi" w:hAnsiTheme="majorHAnsi" w:cs="Calibri"/>
          <w:iCs/>
          <w:color w:val="auto"/>
          <w:sz w:val="24"/>
          <w:szCs w:val="24"/>
        </w:rPr>
        <w:t xml:space="preserve"> </w:t>
      </w:r>
      <w:r w:rsidRPr="00B81DEB">
        <w:rPr>
          <w:rFonts w:asciiTheme="majorHAnsi" w:hAnsiTheme="majorHAnsi" w:cs="Calibri"/>
          <w:color w:val="auto"/>
          <w:sz w:val="24"/>
          <w:szCs w:val="24"/>
        </w:rPr>
        <w:t>The LEA will collect and maintain records of all certifications, licenses, and training received by providers of dyslexia instruction. This documentation will be available upon request in accordance with 19 TAC §74.28(f).</w:t>
      </w:r>
    </w:p>
    <w:p w:rsidR="00A83A53" w:rsidRPr="00B81DEB" w:rsidRDefault="00A83A53" w:rsidP="00A83A53">
      <w:pPr>
        <w:spacing w:after="0" w:line="240" w:lineRule="auto"/>
        <w:rPr>
          <w:rFonts w:asciiTheme="majorHAnsi" w:hAnsiTheme="majorHAnsi" w:cs="Calibri"/>
          <w:iCs/>
          <w:color w:val="auto"/>
          <w:sz w:val="24"/>
          <w:szCs w:val="24"/>
        </w:rPr>
      </w:pPr>
      <w:r w:rsidRPr="00B81DEB">
        <w:rPr>
          <w:rFonts w:asciiTheme="majorHAnsi" w:hAnsiTheme="majorHAnsi" w:cs="Calibri"/>
          <w:iCs/>
          <w:color w:val="auto"/>
          <w:sz w:val="24"/>
          <w:szCs w:val="24"/>
        </w:rPr>
        <w:t xml:space="preserve">Any LEA staff who provide instruction to students with dyslexia: </w:t>
      </w:r>
    </w:p>
    <w:p w:rsidR="00A83A53" w:rsidRPr="00B81DEB" w:rsidRDefault="00A83A53" w:rsidP="00A83A53">
      <w:pPr>
        <w:pStyle w:val="ListParagraph1"/>
        <w:numPr>
          <w:ilvl w:val="0"/>
          <w:numId w:val="33"/>
        </w:numPr>
        <w:shd w:val="clear" w:color="auto" w:fill="FFFFFF"/>
        <w:rPr>
          <w:rFonts w:asciiTheme="majorHAnsi" w:hAnsiTheme="majorHAnsi" w:cs="Calibri"/>
          <w:iCs/>
        </w:rPr>
      </w:pPr>
      <w:r w:rsidRPr="00B81DEB">
        <w:rPr>
          <w:rFonts w:asciiTheme="majorHAnsi" w:hAnsiTheme="majorHAnsi" w:cs="Calibri"/>
          <w:iCs/>
        </w:rPr>
        <w:t>Must be fully trained in the LEA’s adopted instructional programs and interventions.</w:t>
      </w:r>
    </w:p>
    <w:p w:rsidR="00A83A53" w:rsidRPr="00B81DEB" w:rsidRDefault="00A83A53" w:rsidP="00A83A53">
      <w:pPr>
        <w:pStyle w:val="ListParagraph1"/>
        <w:numPr>
          <w:ilvl w:val="0"/>
          <w:numId w:val="33"/>
        </w:numPr>
        <w:shd w:val="clear" w:color="auto" w:fill="FFFFFF"/>
        <w:rPr>
          <w:rFonts w:asciiTheme="majorHAnsi" w:hAnsiTheme="majorHAnsi" w:cs="Calibri"/>
          <w:iCs/>
        </w:rPr>
      </w:pPr>
      <w:r w:rsidRPr="00B81DEB">
        <w:rPr>
          <w:rFonts w:asciiTheme="majorHAnsi" w:hAnsiTheme="majorHAnsi" w:cs="Calibri"/>
          <w:iCs/>
        </w:rPr>
        <w:t>Is not required to be special ed. certified (as outlined in Subchapter B. Chapter21) unless the staff member is providing other special education instruction that requires certification.</w:t>
      </w:r>
    </w:p>
    <w:p w:rsidR="00A83A53" w:rsidRDefault="00A83A53" w:rsidP="00A83A53">
      <w:pPr>
        <w:shd w:val="clear" w:color="auto" w:fill="FFFFFF"/>
        <w:spacing w:after="0" w:line="240" w:lineRule="auto"/>
        <w:rPr>
          <w:rFonts w:asciiTheme="majorHAnsi" w:hAnsiTheme="majorHAnsi" w:cs="Calibri"/>
          <w:iCs/>
          <w:color w:val="auto"/>
          <w:sz w:val="24"/>
          <w:szCs w:val="24"/>
        </w:rPr>
      </w:pPr>
      <w:r w:rsidRPr="00B81DEB">
        <w:rPr>
          <w:rFonts w:asciiTheme="majorHAnsi" w:hAnsiTheme="majorHAnsi" w:cs="Calibri"/>
          <w:iCs/>
          <w:color w:val="auto"/>
          <w:sz w:val="24"/>
          <w:szCs w:val="24"/>
        </w:rPr>
        <w:t>Completion of a literacy achievement academy under Section 21.4552 by an educator does not satisfy the requirements for dyslexia instruction as outlined above.</w:t>
      </w:r>
    </w:p>
    <w:p w:rsidR="004B408C" w:rsidRPr="00B81DEB" w:rsidRDefault="00177E71" w:rsidP="002E1EE4">
      <w:pPr>
        <w:spacing w:after="0" w:line="240" w:lineRule="auto"/>
        <w:jc w:val="both"/>
        <w:rPr>
          <w:rFonts w:asciiTheme="majorHAnsi" w:eastAsia="Times New Roman" w:hAnsiTheme="majorHAnsi" w:cs="Times New Roman"/>
          <w:b/>
          <w:color w:val="auto"/>
          <w:sz w:val="24"/>
          <w:szCs w:val="24"/>
          <w:u w:val="single"/>
        </w:rPr>
      </w:pPr>
      <w:r w:rsidRPr="00B81DEB">
        <w:rPr>
          <w:rFonts w:asciiTheme="majorHAnsi" w:eastAsia="Times New Roman" w:hAnsiTheme="majorHAnsi" w:cs="Times New Roman"/>
          <w:b/>
          <w:color w:val="auto"/>
          <w:sz w:val="24"/>
          <w:szCs w:val="24"/>
          <w:u w:val="single"/>
        </w:rPr>
        <w:t>State and Districtwide Assessments</w:t>
      </w:r>
    </w:p>
    <w:p w:rsidR="00467F32" w:rsidRPr="00B81DEB" w:rsidRDefault="00467F32" w:rsidP="00467F32">
      <w:pPr>
        <w:pStyle w:val="NormalWeb"/>
        <w:shd w:val="clear" w:color="auto" w:fill="FFFFFF"/>
        <w:spacing w:before="0" w:beforeAutospacing="0" w:after="0" w:afterAutospacing="0"/>
        <w:rPr>
          <w:rFonts w:asciiTheme="majorHAnsi" w:hAnsiTheme="majorHAnsi" w:cs="Calibri"/>
          <w:iCs/>
          <w:u w:val="single"/>
        </w:rPr>
      </w:pPr>
      <w:r w:rsidRPr="00B81DEB">
        <w:rPr>
          <w:rFonts w:asciiTheme="majorHAnsi" w:hAnsiTheme="majorHAnsi" w:cs="Calibri"/>
          <w:bCs/>
          <w:iCs/>
          <w:u w:val="single"/>
        </w:rPr>
        <w:t>Staff Training Related to State Assessments</w:t>
      </w:r>
    </w:p>
    <w:p w:rsidR="00467F32" w:rsidRPr="00B81DEB" w:rsidRDefault="00467F32" w:rsidP="00467F32">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The RCSS special education director/coordinators will work closely with the district testing coordinator to ensure special education staff is provided continuous training with local campus staff.</w:t>
      </w:r>
    </w:p>
    <w:p w:rsidR="00467F32" w:rsidRPr="00B81DEB" w:rsidRDefault="00467F32" w:rsidP="00467F32">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The district will follow the TEA recommendations. Training of special education staff will be held annually. The RCSS follows the most current Assessment Guidance available through the TEA Student Assessment Division for ARD Resource and Special Education Assessment information.</w:t>
      </w:r>
    </w:p>
    <w:p w:rsidR="00467F32" w:rsidRPr="00B81DEB" w:rsidRDefault="00467F32" w:rsidP="00467F32">
      <w:pPr>
        <w:pStyle w:val="NormalWeb"/>
        <w:shd w:val="clear" w:color="auto" w:fill="FFFFFF"/>
        <w:spacing w:before="0" w:beforeAutospacing="0" w:after="0" w:afterAutospacing="0"/>
        <w:rPr>
          <w:rFonts w:asciiTheme="majorHAnsi" w:hAnsiTheme="majorHAnsi" w:cs="Calibri"/>
          <w:iCs/>
          <w:u w:val="single"/>
        </w:rPr>
      </w:pPr>
      <w:r w:rsidRPr="00B81DEB">
        <w:rPr>
          <w:rFonts w:asciiTheme="majorHAnsi" w:hAnsiTheme="majorHAnsi" w:cs="Calibri"/>
          <w:bCs/>
          <w:iCs/>
          <w:u w:val="single"/>
        </w:rPr>
        <w:t>Allowable Accommodations from TEA:</w:t>
      </w:r>
    </w:p>
    <w:p w:rsidR="00467F32" w:rsidRPr="00B81DEB" w:rsidRDefault="00467F32" w:rsidP="00467F32">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 xml:space="preserve">Continuously updated information regarding accommodations can be found on the TEA website. It is important to emphasize that the instructional decisions made by the admission, review, and dismissal (ARD) committee and documented in the individualized education </w:t>
      </w:r>
      <w:r w:rsidRPr="00B81DEB">
        <w:rPr>
          <w:rFonts w:asciiTheme="majorHAnsi" w:hAnsiTheme="majorHAnsi" w:cs="Calibri"/>
          <w:iCs/>
        </w:rPr>
        <w:lastRenderedPageBreak/>
        <w:t>program (IEP) must always guide assessment decisions for students receiving special education services.</w:t>
      </w:r>
    </w:p>
    <w:p w:rsidR="00467F32" w:rsidRPr="00B81DEB" w:rsidRDefault="00467F32" w:rsidP="00467F32">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For students with disabilities working below their enrolled grade level, it is the responsibility of all of us—the state as well as the district, campuses, and classroom teachers—to work with parents and other members of the community to understand and provide the support these students need to reach their academic potential. All students have the right to be exposed to as much of an on-grade-level curriculum as possible.</w:t>
      </w:r>
    </w:p>
    <w:p w:rsidR="00467F32" w:rsidRPr="00B81DEB" w:rsidRDefault="00467F32" w:rsidP="00467F32">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The ARD committee must weigh the benefits of rigorous and challenging expectations given each student’s individual strengths, needs, instruction, and accommodations. As always, the ARD committee should first consider administering the State of Texas Assessments of Academic Readiness (STAAR) when making assessment decisions.</w:t>
      </w:r>
    </w:p>
    <w:p w:rsidR="00467F32" w:rsidRPr="00B81DEB" w:rsidRDefault="00467F32" w:rsidP="00467F32">
      <w:pPr>
        <w:spacing w:after="0" w:line="240" w:lineRule="auto"/>
        <w:jc w:val="both"/>
        <w:rPr>
          <w:rFonts w:asciiTheme="majorHAnsi" w:hAnsiTheme="majorHAnsi" w:cs="Calibri"/>
          <w:iCs/>
          <w:color w:val="auto"/>
          <w:sz w:val="24"/>
          <w:szCs w:val="24"/>
          <w:shd w:val="clear" w:color="auto" w:fill="FFFFFF"/>
        </w:rPr>
      </w:pPr>
      <w:r w:rsidRPr="00B81DEB">
        <w:rPr>
          <w:rFonts w:asciiTheme="majorHAnsi" w:hAnsiTheme="majorHAnsi" w:cs="Calibri"/>
          <w:iCs/>
          <w:color w:val="auto"/>
          <w:sz w:val="24"/>
          <w:szCs w:val="24"/>
          <w:shd w:val="clear" w:color="auto" w:fill="FFFFFF"/>
        </w:rPr>
        <w:t>We will train staff to follow guidance as provided from the TEA documents and website.</w:t>
      </w:r>
    </w:p>
    <w:p w:rsidR="00467F32" w:rsidRPr="00B81DEB" w:rsidRDefault="00467F32" w:rsidP="00467F32">
      <w:pPr>
        <w:spacing w:after="0" w:line="240" w:lineRule="auto"/>
        <w:jc w:val="both"/>
        <w:rPr>
          <w:rFonts w:asciiTheme="majorHAnsi" w:hAnsiTheme="majorHAnsi" w:cs="Calibri"/>
          <w:iCs/>
          <w:color w:val="auto"/>
          <w:sz w:val="24"/>
          <w:szCs w:val="24"/>
          <w:shd w:val="clear" w:color="auto" w:fill="FFFFFF"/>
        </w:rPr>
      </w:pPr>
      <w:r w:rsidRPr="00B81DEB">
        <w:rPr>
          <w:rFonts w:asciiTheme="majorHAnsi" w:hAnsiTheme="majorHAnsi" w:cs="Calibri"/>
          <w:iCs/>
          <w:color w:val="auto"/>
          <w:sz w:val="24"/>
          <w:szCs w:val="24"/>
          <w:shd w:val="clear" w:color="auto" w:fill="FFFFFF"/>
        </w:rPr>
        <w:t>Allowable accommodations are found in the Coordinator’s Manuals provided by the TEA. The accommodations listed in the manual will be followed as required by TEA and determined by the ARD/IEP committee for each individual student. The Coordinator’s Manual also lists accommodations which are non-allowable.</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u w:val="single"/>
        </w:rPr>
        <w:t>Definitions Below:</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t>Accountability:</w:t>
      </w:r>
      <w:r w:rsidRPr="00B81DEB">
        <w:rPr>
          <w:rFonts w:asciiTheme="majorHAnsi" w:eastAsia="Times New Roman" w:hAnsiTheme="majorHAnsi" w:cs="Calibri"/>
          <w:b/>
          <w:bCs/>
          <w:iCs/>
          <w:color w:val="auto"/>
          <w:sz w:val="24"/>
          <w:szCs w:val="24"/>
        </w:rPr>
        <w:t> </w:t>
      </w:r>
      <w:r w:rsidRPr="00B81DEB">
        <w:rPr>
          <w:rFonts w:asciiTheme="majorHAnsi" w:eastAsia="Times New Roman" w:hAnsiTheme="majorHAnsi" w:cs="Calibri"/>
          <w:iCs/>
          <w:color w:val="auto"/>
          <w:sz w:val="24"/>
          <w:szCs w:val="24"/>
        </w:rPr>
        <w:t>refers to an individual or group of individuals taking responsibility for the performance of students on achievement measures or other types of educational outcomes (e.g. dropout rates.)</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t>Alternate Assessment:</w:t>
      </w:r>
      <w:r w:rsidRPr="00B81DEB">
        <w:rPr>
          <w:rFonts w:asciiTheme="majorHAnsi" w:eastAsia="Times New Roman" w:hAnsiTheme="majorHAnsi" w:cs="Calibri"/>
          <w:b/>
          <w:bCs/>
          <w:iCs/>
          <w:color w:val="auto"/>
          <w:sz w:val="24"/>
          <w:szCs w:val="24"/>
        </w:rPr>
        <w:t> </w:t>
      </w:r>
      <w:r w:rsidRPr="00B81DEB">
        <w:rPr>
          <w:rFonts w:asciiTheme="majorHAnsi" w:eastAsia="Times New Roman" w:hAnsiTheme="majorHAnsi" w:cs="Calibri"/>
          <w:iCs/>
          <w:color w:val="auto"/>
          <w:sz w:val="24"/>
          <w:szCs w:val="24"/>
        </w:rPr>
        <w:t>an assessment that is different from the one administered to most students. It is best viewed as the "process" for collecting information about what a student knows and can do. The majority of students participate in statewide assessments, some by using accommodations. Some students, however, are unable to take the test even with accommodation. For these students, a state must design an alternate way of determining their learning /learning progress. (</w:t>
      </w:r>
      <w:proofErr w:type="spellStart"/>
      <w:r w:rsidRPr="00B81DEB">
        <w:rPr>
          <w:rFonts w:asciiTheme="majorHAnsi" w:eastAsia="Times New Roman" w:hAnsiTheme="majorHAnsi" w:cs="Calibri"/>
          <w:iCs/>
          <w:color w:val="auto"/>
          <w:sz w:val="24"/>
          <w:szCs w:val="24"/>
        </w:rPr>
        <w:t>Massanari</w:t>
      </w:r>
      <w:proofErr w:type="spellEnd"/>
      <w:r w:rsidRPr="00B81DEB">
        <w:rPr>
          <w:rFonts w:asciiTheme="majorHAnsi" w:eastAsia="Times New Roman" w:hAnsiTheme="majorHAnsi" w:cs="Calibri"/>
          <w:iCs/>
          <w:color w:val="auto"/>
          <w:sz w:val="24"/>
          <w:szCs w:val="24"/>
        </w:rPr>
        <w:t>, Carol B.,1999)</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t>Alternate or modified academic achievement standards:</w:t>
      </w:r>
      <w:r w:rsidRPr="00B81DEB">
        <w:rPr>
          <w:rFonts w:asciiTheme="majorHAnsi" w:eastAsia="Times New Roman" w:hAnsiTheme="majorHAnsi" w:cs="Calibri"/>
          <w:b/>
          <w:bCs/>
          <w:iCs/>
          <w:color w:val="auto"/>
          <w:sz w:val="24"/>
          <w:szCs w:val="24"/>
        </w:rPr>
        <w:t> </w:t>
      </w:r>
      <w:r w:rsidRPr="00B81DEB">
        <w:rPr>
          <w:rFonts w:asciiTheme="majorHAnsi" w:eastAsia="Times New Roman" w:hAnsiTheme="majorHAnsi" w:cs="Calibri"/>
          <w:iCs/>
          <w:color w:val="auto"/>
          <w:sz w:val="24"/>
          <w:szCs w:val="24"/>
        </w:rPr>
        <w:t>a tailored/personalized measurement of a child’s attainment or accomplishment of the standards for academic areas of reading, writing, math. This alternate or modified measurement is not the same as the STAAR measurement used with the regular education majority of students.</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u w:val="single"/>
        </w:rPr>
        <w:t>Differences</w:t>
      </w:r>
      <w:r w:rsidRPr="00B81DEB">
        <w:rPr>
          <w:rFonts w:asciiTheme="majorHAnsi" w:eastAsia="Times New Roman" w:hAnsiTheme="majorHAnsi" w:cs="Calibri"/>
          <w:iCs/>
          <w:color w:val="auto"/>
          <w:sz w:val="24"/>
          <w:szCs w:val="24"/>
          <w:u w:val="single"/>
        </w:rPr>
        <w:t>:</w:t>
      </w:r>
      <w:r w:rsidRPr="00B81DEB">
        <w:rPr>
          <w:rFonts w:asciiTheme="majorHAnsi" w:eastAsia="Times New Roman" w:hAnsiTheme="majorHAnsi" w:cs="Calibri"/>
          <w:iCs/>
          <w:color w:val="auto"/>
          <w:sz w:val="24"/>
          <w:szCs w:val="24"/>
        </w:rPr>
        <w:t xml:space="preserve"> While the majority of regular education students will be administered STAAR assessment, the alternate or modified academic achievement standards will be based on the student’s functional performance data gathered by the IEP Team and will be individualized at the student’s functioning level and not at the assigned grade level.</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u w:val="single"/>
        </w:rPr>
        <w:t>Effects</w:t>
      </w:r>
      <w:r w:rsidRPr="00B81DEB">
        <w:rPr>
          <w:rFonts w:asciiTheme="majorHAnsi" w:eastAsia="Times New Roman" w:hAnsiTheme="majorHAnsi" w:cs="Calibri"/>
          <w:iCs/>
          <w:color w:val="auto"/>
          <w:sz w:val="24"/>
          <w:szCs w:val="24"/>
          <w:u w:val="single"/>
        </w:rPr>
        <w:t> on the student’s education resulting from taking an alternate assessment based on alternate or modified academic achievement standards:</w:t>
      </w:r>
    </w:p>
    <w:p w:rsidR="00467F32" w:rsidRPr="00B81DEB" w:rsidRDefault="00467F32" w:rsidP="00467F32">
      <w:pPr>
        <w:numPr>
          <w:ilvl w:val="0"/>
          <w:numId w:val="15"/>
        </w:num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lastRenderedPageBreak/>
        <w:t>satisfactory performance on the regular STAAR assessment will qualify the student for a regular high school diploma if all credits and other requirements are also met</w:t>
      </w:r>
    </w:p>
    <w:p w:rsidR="00467F32" w:rsidRPr="00B81DEB" w:rsidRDefault="00467F32" w:rsidP="00467F32">
      <w:pPr>
        <w:numPr>
          <w:ilvl w:val="0"/>
          <w:numId w:val="15"/>
        </w:num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satisfactory performance on an alternate assessment will qualify the student for a regular high school diploma if all credits and other requirements are also met, however, the following implication should be discussed: taking an assessment other than STAAR limits the student’s preparation for post-secondary training above the Jr. college entry level.</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t>Accommodation that does not invalidate the test:</w:t>
      </w:r>
      <w:r w:rsidRPr="00B81DEB">
        <w:rPr>
          <w:rFonts w:asciiTheme="majorHAnsi" w:eastAsia="Times New Roman" w:hAnsiTheme="majorHAnsi" w:cs="Calibri"/>
          <w:b/>
          <w:bCs/>
          <w:iCs/>
          <w:color w:val="auto"/>
          <w:sz w:val="24"/>
          <w:szCs w:val="24"/>
        </w:rPr>
        <w:t> </w:t>
      </w:r>
      <w:r w:rsidRPr="00B81DEB">
        <w:rPr>
          <w:rFonts w:asciiTheme="majorHAnsi" w:eastAsia="Times New Roman" w:hAnsiTheme="majorHAnsi" w:cs="Calibri"/>
          <w:iCs/>
          <w:color w:val="auto"/>
          <w:sz w:val="24"/>
          <w:szCs w:val="24"/>
        </w:rPr>
        <w:t>an adjustment, change, or adaptation made to an assessment or the process of administering an assessment to students with special needs. This term generally refers to changes that do not significantly alter what the test measures. It results from a student need and it is not intended to give the student an unfair advantage. All accommodations must be identified in the student’s IEP (CEC and the Learning Network 2000-2001).</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t>Benchmarks:</w:t>
      </w:r>
      <w:r w:rsidRPr="00B81DEB">
        <w:rPr>
          <w:rFonts w:asciiTheme="majorHAnsi" w:eastAsia="Times New Roman" w:hAnsiTheme="majorHAnsi" w:cs="Calibri"/>
          <w:b/>
          <w:bCs/>
          <w:iCs/>
          <w:color w:val="auto"/>
          <w:sz w:val="24"/>
          <w:szCs w:val="24"/>
        </w:rPr>
        <w:t> </w:t>
      </w:r>
      <w:r w:rsidRPr="00B81DEB">
        <w:rPr>
          <w:rFonts w:asciiTheme="majorHAnsi" w:eastAsia="Times New Roman" w:hAnsiTheme="majorHAnsi" w:cs="Calibri"/>
          <w:iCs/>
          <w:color w:val="auto"/>
          <w:sz w:val="24"/>
          <w:szCs w:val="24"/>
        </w:rPr>
        <w:t>are statements of what all students should know and be able to do in a content area by the end of grade levels 4, 8, and 12.</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t>Content Standards:</w:t>
      </w:r>
      <w:r w:rsidRPr="00B81DEB">
        <w:rPr>
          <w:rFonts w:asciiTheme="majorHAnsi" w:eastAsia="Times New Roman" w:hAnsiTheme="majorHAnsi" w:cs="Calibri"/>
          <w:b/>
          <w:bCs/>
          <w:iCs/>
          <w:color w:val="auto"/>
          <w:sz w:val="24"/>
          <w:szCs w:val="24"/>
        </w:rPr>
        <w:t> </w:t>
      </w:r>
      <w:r w:rsidRPr="00B81DEB">
        <w:rPr>
          <w:rFonts w:asciiTheme="majorHAnsi" w:eastAsia="Times New Roman" w:hAnsiTheme="majorHAnsi" w:cs="Calibri"/>
          <w:iCs/>
          <w:color w:val="auto"/>
          <w:sz w:val="24"/>
          <w:szCs w:val="24"/>
        </w:rPr>
        <w:t>are broad descriptions of knowledge and skills students should acquire in a particular subject area. The State of Texas content standards are known as the Texas Essential Knowledge and Skills (TEKS) and can be found online at the TEA website.</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t>Criterion-Referenced Test:</w:t>
      </w:r>
      <w:r w:rsidRPr="00B81DEB">
        <w:rPr>
          <w:rFonts w:asciiTheme="majorHAnsi" w:eastAsia="Times New Roman" w:hAnsiTheme="majorHAnsi" w:cs="Calibri"/>
          <w:b/>
          <w:bCs/>
          <w:iCs/>
          <w:color w:val="auto"/>
          <w:sz w:val="24"/>
          <w:szCs w:val="24"/>
        </w:rPr>
        <w:t> </w:t>
      </w:r>
      <w:r w:rsidRPr="00B81DEB">
        <w:rPr>
          <w:rFonts w:asciiTheme="majorHAnsi" w:eastAsia="Times New Roman" w:hAnsiTheme="majorHAnsi" w:cs="Calibri"/>
          <w:iCs/>
          <w:color w:val="auto"/>
          <w:sz w:val="24"/>
          <w:szCs w:val="24"/>
        </w:rPr>
        <w:t>a test that is designed to provide information on the specific knowledge or skills possessed by a student. Such tests are designed to measure the objectives of instruction, skill levels, or areas of knowledge. Their scores have meaning in terms of what the student knows and can do, rather than in their relation to the scores made by some comparison to a norm group (Tuckman, B, 1986).</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t>Functional Tasks:</w:t>
      </w:r>
      <w:r w:rsidRPr="00B81DEB">
        <w:rPr>
          <w:rFonts w:asciiTheme="majorHAnsi" w:eastAsia="Times New Roman" w:hAnsiTheme="majorHAnsi" w:cs="Calibri"/>
          <w:b/>
          <w:bCs/>
          <w:iCs/>
          <w:color w:val="auto"/>
          <w:sz w:val="24"/>
          <w:szCs w:val="24"/>
        </w:rPr>
        <w:t> </w:t>
      </w:r>
      <w:r w:rsidRPr="00B81DEB">
        <w:rPr>
          <w:rFonts w:asciiTheme="majorHAnsi" w:eastAsia="Times New Roman" w:hAnsiTheme="majorHAnsi" w:cs="Calibri"/>
          <w:iCs/>
          <w:color w:val="auto"/>
          <w:sz w:val="24"/>
          <w:szCs w:val="24"/>
        </w:rPr>
        <w:t>skills used in everyday life or that prepare students for life after graduation. These skills include those required for personal maintenance and development, homemaking, and community life, work and career, recreational activities and travel within the community (Smith, D.D., 1998).</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t>High Stakes Assessment:</w:t>
      </w:r>
      <w:r w:rsidRPr="00B81DEB">
        <w:rPr>
          <w:rFonts w:asciiTheme="majorHAnsi" w:eastAsia="Times New Roman" w:hAnsiTheme="majorHAnsi" w:cs="Calibri"/>
          <w:b/>
          <w:bCs/>
          <w:iCs/>
          <w:color w:val="auto"/>
          <w:sz w:val="24"/>
          <w:szCs w:val="24"/>
        </w:rPr>
        <w:t> </w:t>
      </w:r>
      <w:r w:rsidRPr="00B81DEB">
        <w:rPr>
          <w:rFonts w:asciiTheme="majorHAnsi" w:eastAsia="Times New Roman" w:hAnsiTheme="majorHAnsi" w:cs="Calibri"/>
          <w:iCs/>
          <w:color w:val="auto"/>
          <w:sz w:val="24"/>
          <w:szCs w:val="24"/>
        </w:rPr>
        <w:t>state and or district-wide tests that have important consequences for students, staff, or schools (CEC and the Learning Network 2000-2001).</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t>Large Scale Assessments:</w:t>
      </w:r>
      <w:r w:rsidRPr="00B81DEB">
        <w:rPr>
          <w:rFonts w:asciiTheme="majorHAnsi" w:eastAsia="Times New Roman" w:hAnsiTheme="majorHAnsi" w:cs="Calibri"/>
          <w:b/>
          <w:bCs/>
          <w:iCs/>
          <w:color w:val="auto"/>
          <w:sz w:val="24"/>
          <w:szCs w:val="24"/>
        </w:rPr>
        <w:t> </w:t>
      </w:r>
      <w:r w:rsidRPr="00B81DEB">
        <w:rPr>
          <w:rFonts w:asciiTheme="majorHAnsi" w:eastAsia="Times New Roman" w:hAnsiTheme="majorHAnsi" w:cs="Calibri"/>
          <w:iCs/>
          <w:color w:val="auto"/>
          <w:sz w:val="24"/>
          <w:szCs w:val="24"/>
        </w:rPr>
        <w:t>these assessments show how students are performing against state standards or national norms, and to hold school districts accountable for student performance (CEC and the Learning Network 2000-2001).</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t>Norm-referenced Test:</w:t>
      </w:r>
      <w:r w:rsidRPr="00B81DEB">
        <w:rPr>
          <w:rFonts w:asciiTheme="majorHAnsi" w:eastAsia="Times New Roman" w:hAnsiTheme="majorHAnsi" w:cs="Calibri"/>
          <w:b/>
          <w:bCs/>
          <w:iCs/>
          <w:color w:val="auto"/>
          <w:sz w:val="24"/>
          <w:szCs w:val="24"/>
        </w:rPr>
        <w:t> </w:t>
      </w:r>
      <w:r w:rsidRPr="00B81DEB">
        <w:rPr>
          <w:rFonts w:asciiTheme="majorHAnsi" w:eastAsia="Times New Roman" w:hAnsiTheme="majorHAnsi" w:cs="Calibri"/>
          <w:iCs/>
          <w:color w:val="auto"/>
          <w:sz w:val="24"/>
          <w:szCs w:val="24"/>
        </w:rPr>
        <w:t>a test designed to provide information on the performance of test takers relative to one another. It measures basic concepts and skills commonly taught in schools throughout the country. These tests are not designed as precise measures of any given curriculum or single instructional program. The results provide information that compares a student’s achievement with that of a representative national sample. (Tuckman, B. 1986).</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lastRenderedPageBreak/>
        <w:t>Performance-based Assessment:</w:t>
      </w:r>
      <w:r w:rsidRPr="00B81DEB">
        <w:rPr>
          <w:rFonts w:asciiTheme="majorHAnsi" w:eastAsia="Times New Roman" w:hAnsiTheme="majorHAnsi" w:cs="Calibri"/>
          <w:b/>
          <w:bCs/>
          <w:iCs/>
          <w:color w:val="auto"/>
          <w:sz w:val="24"/>
          <w:szCs w:val="24"/>
        </w:rPr>
        <w:t> </w:t>
      </w:r>
      <w:r w:rsidRPr="00B81DEB">
        <w:rPr>
          <w:rFonts w:asciiTheme="majorHAnsi" w:eastAsia="Times New Roman" w:hAnsiTheme="majorHAnsi" w:cs="Calibri"/>
          <w:iCs/>
          <w:color w:val="auto"/>
          <w:sz w:val="24"/>
          <w:szCs w:val="24"/>
        </w:rPr>
        <w:t xml:space="preserve">a task that enables a student to demonstrate abilities to meet objectives or standards (Campbell, </w:t>
      </w:r>
      <w:proofErr w:type="spellStart"/>
      <w:r w:rsidRPr="00B81DEB">
        <w:rPr>
          <w:rFonts w:asciiTheme="majorHAnsi" w:eastAsia="Times New Roman" w:hAnsiTheme="majorHAnsi" w:cs="Calibri"/>
          <w:iCs/>
          <w:color w:val="auto"/>
          <w:sz w:val="24"/>
          <w:szCs w:val="24"/>
        </w:rPr>
        <w:t>Melenyzer</w:t>
      </w:r>
      <w:proofErr w:type="spellEnd"/>
      <w:r w:rsidRPr="00B81DEB">
        <w:rPr>
          <w:rFonts w:asciiTheme="majorHAnsi" w:eastAsia="Times New Roman" w:hAnsiTheme="majorHAnsi" w:cs="Calibri"/>
          <w:iCs/>
          <w:color w:val="auto"/>
          <w:sz w:val="24"/>
          <w:szCs w:val="24"/>
        </w:rPr>
        <w:t>, Nettles, and Wyman, 2000).</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t>Rubric:</w:t>
      </w:r>
      <w:r w:rsidRPr="00B81DEB">
        <w:rPr>
          <w:rFonts w:asciiTheme="majorHAnsi" w:eastAsia="Times New Roman" w:hAnsiTheme="majorHAnsi" w:cs="Calibri"/>
          <w:b/>
          <w:bCs/>
          <w:iCs/>
          <w:color w:val="auto"/>
          <w:sz w:val="24"/>
          <w:szCs w:val="24"/>
        </w:rPr>
        <w:t> </w:t>
      </w:r>
      <w:r w:rsidRPr="00B81DEB">
        <w:rPr>
          <w:rFonts w:asciiTheme="majorHAnsi" w:eastAsia="Times New Roman" w:hAnsiTheme="majorHAnsi" w:cs="Calibri"/>
          <w:iCs/>
          <w:color w:val="auto"/>
          <w:sz w:val="24"/>
          <w:szCs w:val="24"/>
        </w:rPr>
        <w:t xml:space="preserve">a set of criteria and a scoring scale that is used to assess and evaluate students' work (Campbell, </w:t>
      </w:r>
      <w:proofErr w:type="spellStart"/>
      <w:r w:rsidRPr="00B81DEB">
        <w:rPr>
          <w:rFonts w:asciiTheme="majorHAnsi" w:eastAsia="Times New Roman" w:hAnsiTheme="majorHAnsi" w:cs="Calibri"/>
          <w:iCs/>
          <w:color w:val="auto"/>
          <w:sz w:val="24"/>
          <w:szCs w:val="24"/>
        </w:rPr>
        <w:t>Melenyzer</w:t>
      </w:r>
      <w:proofErr w:type="spellEnd"/>
      <w:r w:rsidRPr="00B81DEB">
        <w:rPr>
          <w:rFonts w:asciiTheme="majorHAnsi" w:eastAsia="Times New Roman" w:hAnsiTheme="majorHAnsi" w:cs="Calibri"/>
          <w:iCs/>
          <w:color w:val="auto"/>
          <w:sz w:val="24"/>
          <w:szCs w:val="24"/>
        </w:rPr>
        <w:t>, Nettles, and Wyman, 2000).</w:t>
      </w:r>
    </w:p>
    <w:p w:rsidR="00467F32" w:rsidRPr="00B81DEB" w:rsidRDefault="00467F32" w:rsidP="00467F32">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bCs/>
          <w:iCs/>
          <w:color w:val="auto"/>
          <w:sz w:val="24"/>
          <w:szCs w:val="24"/>
        </w:rPr>
        <w:t>Standardized Test</w:t>
      </w:r>
      <w:r w:rsidRPr="00B81DEB">
        <w:rPr>
          <w:rFonts w:asciiTheme="majorHAnsi" w:eastAsia="Times New Roman" w:hAnsiTheme="majorHAnsi" w:cs="Calibri"/>
          <w:iCs/>
          <w:color w:val="auto"/>
          <w:sz w:val="24"/>
          <w:szCs w:val="24"/>
        </w:rPr>
        <w:t xml:space="preserve">: a type of test that is always administered and scored in the same way. These tests have norms reflecting a larger population (usually these ate age or grade-based norms reflecting the performance of children throughout the country on the same tests. </w:t>
      </w:r>
    </w:p>
    <w:p w:rsidR="00467F32" w:rsidRPr="00B81DEB" w:rsidRDefault="00467F32" w:rsidP="00467F32">
      <w:pPr>
        <w:shd w:val="clear" w:color="auto" w:fill="FFFFFF"/>
        <w:spacing w:after="0" w:line="240" w:lineRule="auto"/>
        <w:rPr>
          <w:rFonts w:asciiTheme="majorHAnsi" w:hAnsiTheme="majorHAnsi" w:cs="Calibri"/>
          <w:bCs/>
          <w:color w:val="auto"/>
          <w:sz w:val="24"/>
          <w:szCs w:val="24"/>
          <w:u w:val="single"/>
          <w:shd w:val="clear" w:color="auto" w:fill="FFFFFF"/>
        </w:rPr>
      </w:pPr>
      <w:r w:rsidRPr="00B81DEB">
        <w:rPr>
          <w:rFonts w:asciiTheme="majorHAnsi" w:eastAsia="Times New Roman" w:hAnsiTheme="majorHAnsi" w:cs="Calibri"/>
          <w:iCs/>
          <w:color w:val="auto"/>
          <w:sz w:val="24"/>
          <w:szCs w:val="24"/>
          <w:u w:val="single"/>
        </w:rPr>
        <w:t>Accelerated Learning Committee</w:t>
      </w:r>
      <w:r w:rsidRPr="00B81DEB">
        <w:rPr>
          <w:rFonts w:asciiTheme="majorHAnsi" w:hAnsiTheme="majorHAnsi" w:cs="Calibri"/>
          <w:bCs/>
          <w:color w:val="auto"/>
          <w:sz w:val="24"/>
          <w:szCs w:val="24"/>
          <w:u w:val="single"/>
          <w:shd w:val="clear" w:color="auto" w:fill="FFFFFF"/>
        </w:rPr>
        <w:t xml:space="preserve">  </w:t>
      </w:r>
    </w:p>
    <w:p w:rsidR="00467F32" w:rsidRPr="00B81DEB" w:rsidRDefault="00467F32" w:rsidP="00467F32">
      <w:pPr>
        <w:shd w:val="clear" w:color="auto" w:fill="FFFFFF"/>
        <w:spacing w:after="0" w:line="240" w:lineRule="auto"/>
        <w:rPr>
          <w:rFonts w:asciiTheme="majorHAnsi" w:hAnsiTheme="majorHAnsi" w:cs="Calibri"/>
          <w:iCs/>
          <w:color w:val="auto"/>
          <w:sz w:val="24"/>
          <w:szCs w:val="24"/>
        </w:rPr>
      </w:pPr>
      <w:r w:rsidRPr="00B81DEB">
        <w:rPr>
          <w:rFonts w:asciiTheme="majorHAnsi" w:hAnsiTheme="majorHAnsi" w:cs="Calibri"/>
          <w:iCs/>
          <w:color w:val="auto"/>
          <w:sz w:val="24"/>
          <w:szCs w:val="24"/>
        </w:rPr>
        <w:t xml:space="preserve">In order to ensure that all students achieve at least satisfactory performance on each assessment instrument administered, the LEA’s curriculum and instruction systems must provide instruction to all students that is consistently aligned with the essential knowledge and skills for the applicable subject areas and grade levels, unless instruction is specifically modified by the students IEP.  </w:t>
      </w:r>
    </w:p>
    <w:p w:rsidR="00467F32" w:rsidRPr="00B81DEB" w:rsidRDefault="00467F32" w:rsidP="0004027C">
      <w:pPr>
        <w:shd w:val="clear" w:color="auto" w:fill="FFFFFF"/>
        <w:spacing w:after="0" w:line="240" w:lineRule="auto"/>
        <w:rPr>
          <w:rFonts w:asciiTheme="majorHAnsi" w:hAnsiTheme="majorHAnsi" w:cs="Calibri"/>
          <w:iCs/>
          <w:color w:val="auto"/>
          <w:sz w:val="24"/>
          <w:szCs w:val="24"/>
        </w:rPr>
      </w:pPr>
      <w:r w:rsidRPr="00B81DEB">
        <w:rPr>
          <w:rFonts w:asciiTheme="majorHAnsi" w:hAnsiTheme="majorHAnsi" w:cs="Calibri"/>
          <w:iCs/>
          <w:color w:val="auto"/>
          <w:sz w:val="24"/>
          <w:szCs w:val="24"/>
        </w:rPr>
        <w:t>If a student fails to perform satisfactorily on an assessment instrument administered under Section 39.023 (a) or in the third, fourth, fifth, sixth, seventh, or eighth grade or an end-of-course assessment the LEA shall provide the student accelerated instruction in the subject area in which they did not achieve satisfactory performance during the subsequent summer or school year or assigning the student to a classroom teacher who is certified as a master, exemplary, or recognized teacher under Section 21.3521 for the subsequent school year in the applicable subject area.  This provision does not include students who are administered assessment instruments that are developed or adopted based on alternative academic achievement standards.  The LEA will provide accelerated instruction as outlined in the provisions of TEC 28.0211 which include:</w:t>
      </w:r>
    </w:p>
    <w:p w:rsidR="00467F32" w:rsidRPr="00B81DEB" w:rsidRDefault="00467F32" w:rsidP="0004027C">
      <w:pPr>
        <w:pStyle w:val="ListParagraph1"/>
        <w:numPr>
          <w:ilvl w:val="0"/>
          <w:numId w:val="22"/>
        </w:numPr>
        <w:shd w:val="clear" w:color="auto" w:fill="FFFFFF"/>
        <w:rPr>
          <w:rFonts w:asciiTheme="majorHAnsi" w:hAnsiTheme="majorHAnsi" w:cs="Calibri"/>
          <w:iCs/>
        </w:rPr>
      </w:pPr>
      <w:r w:rsidRPr="00B81DEB">
        <w:rPr>
          <w:rFonts w:asciiTheme="majorHAnsi" w:hAnsiTheme="majorHAnsi" w:cs="Calibri"/>
          <w:iCs/>
        </w:rPr>
        <w:t>The development of an Accelerated Education Plan after the student fails to achieve the approaches or higher on two consecutive assessments in the same subject area.</w:t>
      </w:r>
    </w:p>
    <w:p w:rsidR="00467F32" w:rsidRPr="00B81DEB" w:rsidRDefault="00467F32" w:rsidP="00467F32">
      <w:pPr>
        <w:pStyle w:val="ListParagraph1"/>
        <w:numPr>
          <w:ilvl w:val="0"/>
          <w:numId w:val="22"/>
        </w:numPr>
        <w:shd w:val="clear" w:color="auto" w:fill="FFFFFF"/>
        <w:rPr>
          <w:rFonts w:asciiTheme="majorHAnsi" w:hAnsiTheme="majorHAnsi" w:cs="Calibri"/>
          <w:iCs/>
        </w:rPr>
      </w:pPr>
      <w:r w:rsidRPr="00B81DEB">
        <w:rPr>
          <w:rFonts w:asciiTheme="majorHAnsi" w:hAnsiTheme="majorHAnsi" w:cs="Calibri"/>
          <w:iCs/>
        </w:rPr>
        <w:t xml:space="preserve">Accelerated instruction is limited to two subjects and the student ratio for tutoring is 4:1 unless there is agreement among all the parents for their students to participate in a larger group.  </w:t>
      </w:r>
    </w:p>
    <w:p w:rsidR="00467F32" w:rsidRPr="00B81DEB" w:rsidRDefault="00467F32" w:rsidP="00467F32">
      <w:pPr>
        <w:pStyle w:val="ListParagraph1"/>
        <w:numPr>
          <w:ilvl w:val="0"/>
          <w:numId w:val="22"/>
        </w:numPr>
        <w:shd w:val="clear" w:color="auto" w:fill="FFFFFF"/>
        <w:rPr>
          <w:rFonts w:asciiTheme="majorHAnsi" w:hAnsiTheme="majorHAnsi" w:cs="Calibri"/>
          <w:iCs/>
        </w:rPr>
      </w:pPr>
      <w:r w:rsidRPr="00B81DEB">
        <w:rPr>
          <w:rFonts w:asciiTheme="majorHAnsi" w:hAnsiTheme="majorHAnsi" w:cs="Calibri"/>
          <w:iCs/>
        </w:rPr>
        <w:t>The accelerated instruction is provided in addition to instruction that is normally provided to students in that grade level, and is provided during the subsequent summer or school year for no less than 15 hours; unless the student’s performance was significantly below satisfactory, as defined by the commissioner’s rule, which then require no less than 30 hours;</w:t>
      </w:r>
    </w:p>
    <w:p w:rsidR="00467F32" w:rsidRPr="00B81DEB" w:rsidRDefault="00467F32" w:rsidP="00467F32">
      <w:pPr>
        <w:pStyle w:val="ListParagraph1"/>
        <w:numPr>
          <w:ilvl w:val="0"/>
          <w:numId w:val="22"/>
        </w:numPr>
        <w:shd w:val="clear" w:color="auto" w:fill="FFFFFF"/>
        <w:rPr>
          <w:rFonts w:asciiTheme="majorHAnsi" w:hAnsiTheme="majorHAnsi" w:cs="Calibri"/>
          <w:iCs/>
        </w:rPr>
      </w:pPr>
      <w:r w:rsidRPr="00B81DEB">
        <w:rPr>
          <w:rFonts w:asciiTheme="majorHAnsi" w:hAnsiTheme="majorHAnsi" w:cs="Calibri"/>
          <w:iCs/>
        </w:rPr>
        <w:t xml:space="preserve">Unless the student receives the accelerated instruction in the summer, it must be provided at least one time a week (taking into consideration holidays and shortened weeks).  </w:t>
      </w:r>
    </w:p>
    <w:p w:rsidR="00467F32" w:rsidRPr="00B81DEB" w:rsidRDefault="00467F32" w:rsidP="00467F32">
      <w:pPr>
        <w:pStyle w:val="ListParagraph1"/>
        <w:numPr>
          <w:ilvl w:val="0"/>
          <w:numId w:val="22"/>
        </w:numPr>
        <w:shd w:val="clear" w:color="auto" w:fill="FFFFFF"/>
        <w:rPr>
          <w:rFonts w:asciiTheme="majorHAnsi" w:hAnsiTheme="majorHAnsi" w:cs="Calibri"/>
          <w:iCs/>
        </w:rPr>
      </w:pPr>
      <w:r w:rsidRPr="00B81DEB">
        <w:rPr>
          <w:rFonts w:asciiTheme="majorHAnsi" w:hAnsiTheme="majorHAnsi" w:cs="Calibri"/>
          <w:iCs/>
        </w:rPr>
        <w:lastRenderedPageBreak/>
        <w:t>The materials utilized for the accelerated instruction must be effective instructional materials that are designed for supplemental instruction and provided by a person with training in the use of the materials.</w:t>
      </w:r>
    </w:p>
    <w:p w:rsidR="00467F32" w:rsidRPr="00B81DEB" w:rsidRDefault="00467F32" w:rsidP="00467F32">
      <w:pPr>
        <w:pStyle w:val="ListParagraph1"/>
        <w:numPr>
          <w:ilvl w:val="0"/>
          <w:numId w:val="22"/>
        </w:numPr>
        <w:shd w:val="clear" w:color="auto" w:fill="FFFFFF"/>
        <w:rPr>
          <w:rFonts w:asciiTheme="majorHAnsi" w:hAnsiTheme="majorHAnsi" w:cs="Calibri"/>
          <w:iCs/>
        </w:rPr>
      </w:pPr>
      <w:r w:rsidRPr="00B81DEB">
        <w:rPr>
          <w:rFonts w:asciiTheme="majorHAnsi" w:hAnsiTheme="majorHAnsi" w:cs="Calibri"/>
          <w:iCs/>
        </w:rPr>
        <w:t xml:space="preserve">The LEA must establish a process that allows for the parent or guardian of a student who meets these requirements to make a request for a particular classroom teacher for the next subsequent school year in the subject area in which the student did not achieve the passing standard on the assessment. </w:t>
      </w:r>
    </w:p>
    <w:p w:rsidR="00467F32" w:rsidRPr="00B81DEB" w:rsidRDefault="00467F32" w:rsidP="00467F32">
      <w:pPr>
        <w:pStyle w:val="ListParagraph1"/>
        <w:numPr>
          <w:ilvl w:val="0"/>
          <w:numId w:val="22"/>
        </w:numPr>
        <w:shd w:val="clear" w:color="auto" w:fill="FFFFFF"/>
        <w:rPr>
          <w:rFonts w:asciiTheme="majorHAnsi" w:hAnsiTheme="majorHAnsi" w:cs="Calibri"/>
          <w:iCs/>
        </w:rPr>
      </w:pPr>
      <w:r w:rsidRPr="00B81DEB">
        <w:rPr>
          <w:rFonts w:asciiTheme="majorHAnsi" w:hAnsiTheme="majorHAnsi" w:cs="Calibri"/>
          <w:iCs/>
        </w:rPr>
        <w:t>Parents may modify or remove supplemental instruction requirements with a letter to the campus administrator.</w:t>
      </w:r>
    </w:p>
    <w:p w:rsidR="00467F32" w:rsidRPr="00B81DEB" w:rsidRDefault="00467F32" w:rsidP="00467F32">
      <w:pPr>
        <w:pStyle w:val="ListParagraph1"/>
        <w:numPr>
          <w:ilvl w:val="0"/>
          <w:numId w:val="22"/>
        </w:numPr>
        <w:shd w:val="clear" w:color="auto" w:fill="FFFFFF"/>
        <w:rPr>
          <w:rFonts w:asciiTheme="majorHAnsi" w:hAnsiTheme="majorHAnsi" w:cs="Calibri"/>
          <w:iCs/>
        </w:rPr>
      </w:pPr>
      <w:r w:rsidRPr="00B81DEB">
        <w:rPr>
          <w:rFonts w:asciiTheme="majorHAnsi" w:hAnsiTheme="majorHAnsi" w:cs="Calibri"/>
          <w:iCs/>
        </w:rPr>
        <w:t>Parents must be notified of the students’ failure on any of the test administered as outlined in 28.0211.</w:t>
      </w:r>
    </w:p>
    <w:p w:rsidR="00467F32" w:rsidRPr="00B81DEB" w:rsidRDefault="00467F32" w:rsidP="00467F32">
      <w:pPr>
        <w:pStyle w:val="NormalWeb"/>
        <w:shd w:val="clear" w:color="auto" w:fill="FFFFFF"/>
        <w:spacing w:before="0" w:beforeAutospacing="0" w:after="0" w:afterAutospacing="0"/>
        <w:rPr>
          <w:rFonts w:asciiTheme="majorHAnsi" w:hAnsiTheme="majorHAnsi" w:cs="Calibri"/>
          <w:iCs/>
          <w:shd w:val="clear" w:color="auto" w:fill="FFFFFF"/>
        </w:rPr>
      </w:pPr>
      <w:r w:rsidRPr="00B81DEB">
        <w:rPr>
          <w:rFonts w:asciiTheme="majorHAnsi" w:hAnsiTheme="majorHAnsi" w:cs="Calibri"/>
          <w:iCs/>
          <w:shd w:val="clear" w:color="auto" w:fill="FFFFFF"/>
        </w:rPr>
        <w:t>The ARD/IEP committee is not required to meet to develop the Accelerated Instruction Plan; however, the ARD/IEP committee shall review the student’s participation and progress on the Accelerated Education Plan in the students’ next annual review meeting.  The parent or guardian may request an additional ARD/IEP committee meeting at any time if there appears to be a need to modify the student’s IEP. If the district refuses to convene the meeting, all procedures regarding Notice of Refusal will be followed. </w:t>
      </w:r>
    </w:p>
    <w:p w:rsidR="00467F32" w:rsidRPr="00B81DEB" w:rsidRDefault="00467F32" w:rsidP="00926B7D">
      <w:pPr>
        <w:spacing w:after="0" w:line="240" w:lineRule="auto"/>
        <w:rPr>
          <w:rStyle w:val="Hyperlink"/>
          <w:rFonts w:asciiTheme="majorHAnsi" w:hAnsiTheme="majorHAnsi" w:cs="Calibri"/>
          <w:strike/>
          <w:color w:val="auto"/>
          <w:sz w:val="24"/>
          <w:szCs w:val="24"/>
        </w:rPr>
      </w:pPr>
      <w:r w:rsidRPr="00B81DEB">
        <w:rPr>
          <w:rFonts w:asciiTheme="majorHAnsi" w:hAnsiTheme="majorHAnsi" w:cs="Calibri"/>
          <w:iCs/>
          <w:color w:val="auto"/>
          <w:sz w:val="24"/>
          <w:szCs w:val="24"/>
          <w:shd w:val="clear" w:color="auto" w:fill="FFFFFF"/>
        </w:rPr>
        <w:t>If a student is receiving special education and related services in a Homebound placement,</w:t>
      </w:r>
      <w:r w:rsidRPr="00B81DEB">
        <w:rPr>
          <w:rFonts w:asciiTheme="majorHAnsi" w:hAnsiTheme="majorHAnsi" w:cs="Calibri"/>
          <w:i/>
          <w:iCs/>
          <w:color w:val="auto"/>
          <w:sz w:val="24"/>
          <w:szCs w:val="24"/>
          <w:shd w:val="clear" w:color="auto" w:fill="FFFFFF"/>
        </w:rPr>
        <w:t xml:space="preserve"> </w:t>
      </w:r>
      <w:r w:rsidRPr="00B81DEB">
        <w:rPr>
          <w:rFonts w:asciiTheme="majorHAnsi" w:hAnsiTheme="majorHAnsi" w:cs="Calibri"/>
          <w:iCs/>
          <w:color w:val="auto"/>
          <w:sz w:val="24"/>
          <w:szCs w:val="24"/>
          <w:shd w:val="clear" w:color="auto" w:fill="FFFFFF"/>
        </w:rPr>
        <w:t>or other off-campus instructional arrangement and is unable to participate in an accelerated instruction program as required by TEC 28.0211, the LEA will determine the accelerated instruction when the student attends school in an on-campus instructional setting.  If the student does not return to an on-campus setting for the school year in which the accelerated instruction is required to be provided to the student, the LEA is not required to provide the accelerated instruction to the student for that school year.</w:t>
      </w:r>
      <w:r w:rsidRPr="00B81DEB">
        <w:rPr>
          <w:rFonts w:asciiTheme="majorHAnsi" w:hAnsiTheme="majorHAnsi" w:cs="Calibri"/>
          <w:i/>
          <w:iCs/>
          <w:color w:val="auto"/>
          <w:sz w:val="24"/>
          <w:szCs w:val="24"/>
          <w:shd w:val="clear" w:color="auto" w:fill="FFFFFF"/>
        </w:rPr>
        <w:t xml:space="preserve">  </w:t>
      </w:r>
      <w:r w:rsidRPr="00B81DEB">
        <w:rPr>
          <w:rFonts w:asciiTheme="majorHAnsi" w:hAnsiTheme="majorHAnsi" w:cs="Calibri"/>
          <w:iCs/>
          <w:color w:val="auto"/>
          <w:sz w:val="24"/>
          <w:szCs w:val="24"/>
          <w:shd w:val="clear" w:color="auto" w:fill="FFFFFF"/>
        </w:rPr>
        <w:t>The ARD/IEP committee may meet at the request of the campus or the parent to review the needs</w:t>
      </w:r>
      <w:r w:rsidRPr="00B81DEB">
        <w:rPr>
          <w:rFonts w:asciiTheme="majorHAnsi" w:hAnsiTheme="majorHAnsi" w:cs="Calibri"/>
          <w:i/>
          <w:iCs/>
          <w:color w:val="auto"/>
          <w:sz w:val="24"/>
          <w:szCs w:val="24"/>
          <w:shd w:val="clear" w:color="auto" w:fill="FFFFFF"/>
        </w:rPr>
        <w:t xml:space="preserve"> </w:t>
      </w:r>
      <w:r w:rsidRPr="00B81DEB">
        <w:rPr>
          <w:rFonts w:asciiTheme="majorHAnsi" w:hAnsiTheme="majorHAnsi" w:cs="Calibri"/>
          <w:iCs/>
          <w:color w:val="auto"/>
          <w:sz w:val="24"/>
          <w:szCs w:val="24"/>
          <w:shd w:val="clear" w:color="auto" w:fill="FFFFFF"/>
        </w:rPr>
        <w:t>of the</w:t>
      </w:r>
      <w:r w:rsidRPr="00B81DEB">
        <w:rPr>
          <w:rFonts w:asciiTheme="majorHAnsi" w:hAnsiTheme="majorHAnsi" w:cs="Calibri"/>
          <w:i/>
          <w:iCs/>
          <w:color w:val="auto"/>
          <w:sz w:val="24"/>
          <w:szCs w:val="24"/>
          <w:shd w:val="clear" w:color="auto" w:fill="FFFFFF"/>
        </w:rPr>
        <w:t xml:space="preserve"> </w:t>
      </w:r>
      <w:r w:rsidRPr="00B81DEB">
        <w:rPr>
          <w:rFonts w:asciiTheme="majorHAnsi" w:hAnsiTheme="majorHAnsi" w:cs="Calibri"/>
          <w:iCs/>
          <w:color w:val="auto"/>
          <w:sz w:val="24"/>
          <w:szCs w:val="24"/>
          <w:shd w:val="clear" w:color="auto" w:fill="FFFFFF"/>
        </w:rPr>
        <w:t>student based on</w:t>
      </w:r>
      <w:r w:rsidRPr="00B81DEB">
        <w:rPr>
          <w:rFonts w:asciiTheme="majorHAnsi" w:hAnsiTheme="majorHAnsi" w:cs="Calibri"/>
          <w:i/>
          <w:iCs/>
          <w:color w:val="auto"/>
          <w:sz w:val="24"/>
          <w:szCs w:val="24"/>
          <w:shd w:val="clear" w:color="auto" w:fill="FFFFFF"/>
        </w:rPr>
        <w:t xml:space="preserve"> </w:t>
      </w:r>
      <w:r w:rsidRPr="00B81DEB">
        <w:rPr>
          <w:rFonts w:asciiTheme="majorHAnsi" w:hAnsiTheme="majorHAnsi" w:cs="Calibri"/>
          <w:iCs/>
          <w:color w:val="auto"/>
          <w:sz w:val="24"/>
          <w:szCs w:val="24"/>
          <w:shd w:val="clear" w:color="auto" w:fill="FFFFFF"/>
        </w:rPr>
        <w:t>the student’s medical condition and the student’s ability to participate in instructional activities.</w:t>
      </w:r>
    </w:p>
    <w:p w:rsidR="004B408C" w:rsidRPr="00B81DEB" w:rsidRDefault="00177E71" w:rsidP="00926B7D">
      <w:pPr>
        <w:spacing w:after="0" w:line="240" w:lineRule="auto"/>
        <w:jc w:val="both"/>
        <w:rPr>
          <w:rFonts w:asciiTheme="majorHAnsi" w:eastAsia="Times New Roman" w:hAnsiTheme="majorHAnsi" w:cs="Times New Roman"/>
          <w:b/>
          <w:color w:val="auto"/>
          <w:sz w:val="24"/>
          <w:szCs w:val="24"/>
          <w:u w:val="single"/>
        </w:rPr>
      </w:pPr>
      <w:r w:rsidRPr="00B81DEB">
        <w:rPr>
          <w:rFonts w:asciiTheme="majorHAnsi" w:eastAsia="Times New Roman" w:hAnsiTheme="majorHAnsi" w:cs="Times New Roman"/>
          <w:b/>
          <w:color w:val="auto"/>
          <w:sz w:val="24"/>
          <w:szCs w:val="24"/>
          <w:u w:val="single"/>
        </w:rPr>
        <w:t>Supplementary Aids and Services, Special Education, Related Services</w:t>
      </w:r>
    </w:p>
    <w:p w:rsidR="00555C01" w:rsidRPr="00B81DEB" w:rsidRDefault="00555C01" w:rsidP="00926B7D">
      <w:pPr>
        <w:shd w:val="clear" w:color="auto" w:fill="FFFFFF"/>
        <w:spacing w:after="0" w:line="240" w:lineRule="auto"/>
        <w:rPr>
          <w:rFonts w:asciiTheme="majorHAnsi" w:hAnsiTheme="majorHAnsi" w:cs="Calibri"/>
          <w:iCs/>
          <w:color w:val="auto"/>
          <w:sz w:val="24"/>
          <w:szCs w:val="24"/>
          <w:shd w:val="clear" w:color="auto" w:fill="FFFFFF"/>
        </w:rPr>
      </w:pPr>
      <w:r w:rsidRPr="00B81DEB">
        <w:rPr>
          <w:rFonts w:asciiTheme="majorHAnsi" w:hAnsiTheme="majorHAnsi" w:cs="Calibri"/>
          <w:iCs/>
          <w:color w:val="auto"/>
          <w:sz w:val="24"/>
          <w:szCs w:val="24"/>
          <w:shd w:val="clear" w:color="auto" w:fill="FFFFFF"/>
        </w:rPr>
        <w:t>Special education, related services and supplementary aids and services based on peer reviewed research to the extent practicable means to the extent that research is possible and available. An IEP is not required to include specific instructional methodologies unless the IEP committee agrees it is necessary for the child to receive FAPE. The final decision must be made by the child’s IEP team based on the individual needs of the child. If the IEP committee determines a qualified student with a disability requires related aids and services to participate in a regular education class or program (including accelerated classes) then the student must receive those related aids and services. Additional information on scientifically based research and response to intervention resources may be found on the Region 10 ESC Special Education website.</w:t>
      </w:r>
    </w:p>
    <w:p w:rsidR="00555C01" w:rsidRPr="00B81DEB" w:rsidRDefault="00555C01" w:rsidP="00555C01">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lastRenderedPageBreak/>
        <w:t>Documentation for provision of services described in the IEP will be through a variety of information and sources based on the most appropriate means for the individual service and environment. Special education instructional and related services will be documented by progress on the IEP, student attendance and lesson plans. In addition, portfolios may be maintained as well as provider logs. Provider logs will be maintained by each service provider and reviewed at the IEP meeting as appropriate. Any service interruption resulting from special education staff absence will be reported to the appropriate administration following local district procedures.</w:t>
      </w:r>
    </w:p>
    <w:p w:rsidR="00555C01" w:rsidRPr="00B81DEB" w:rsidRDefault="00555C01" w:rsidP="00555C01">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The Federal Register dated August 14, 2006, provides guidance in this area within its discussion of the comments regarding the proposed 2006 IDEA regulations. A comment to the regulations asked for clarification regarding the term duration. The response in the Federal Register was:</w:t>
      </w:r>
    </w:p>
    <w:p w:rsidR="00555C01" w:rsidRPr="00B81DEB" w:rsidRDefault="00555C01" w:rsidP="00555C01">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The meaning of the term ‘‘duration’’ will vary, depending on such things as the needs of the child, the service being provided, the particular format used in an IEP, and how the child’s day and IEP are structured.</w:t>
      </w:r>
    </w:p>
    <w:p w:rsidR="00555C01" w:rsidRPr="00B81DEB" w:rsidRDefault="00555C01" w:rsidP="00555C01">
      <w:pPr>
        <w:shd w:val="clear" w:color="auto" w:fill="FFFFFF"/>
        <w:spacing w:after="0" w:line="240" w:lineRule="auto"/>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What is required is that the IEP include information about the amount of services that will be provided to the child, so that the level of the agency’s commitment of resources will be clear to parents and other IEP Team members. The amount of time to be committed to each of the various services to be provided must be appropriate to the specific service, and clearly stated in the IEP in a manner that can be understood by all involved in the development and implementation of the IEP. (Federal Register, Vol 71 No 156 p. 46667)</w:t>
      </w:r>
    </w:p>
    <w:p w:rsidR="00555C01" w:rsidRPr="00B81DEB" w:rsidRDefault="00555C01" w:rsidP="00555C01">
      <w:pPr>
        <w:shd w:val="clear" w:color="auto" w:fill="FFFFFF"/>
        <w:spacing w:after="0" w:line="240" w:lineRule="auto"/>
        <w:rPr>
          <w:rFonts w:asciiTheme="majorHAnsi" w:eastAsia="Times New Roman" w:hAnsiTheme="majorHAnsi" w:cs="Calibri"/>
          <w:iCs/>
          <w:color w:val="auto"/>
          <w:sz w:val="24"/>
          <w:szCs w:val="24"/>
          <w:u w:val="single"/>
        </w:rPr>
      </w:pPr>
      <w:r w:rsidRPr="00B81DEB">
        <w:rPr>
          <w:rFonts w:asciiTheme="majorHAnsi" w:eastAsia="Times New Roman" w:hAnsiTheme="majorHAnsi" w:cs="Calibri"/>
          <w:bCs/>
          <w:iCs/>
          <w:color w:val="auto"/>
          <w:sz w:val="24"/>
          <w:szCs w:val="24"/>
          <w:u w:val="single"/>
        </w:rPr>
        <w:t>Requirements for Documenting the Provision of Services</w:t>
      </w:r>
    </w:p>
    <w:p w:rsidR="00555C01" w:rsidRPr="00B81DEB" w:rsidRDefault="00555C01" w:rsidP="00555C01">
      <w:pPr>
        <w:shd w:val="clear" w:color="auto" w:fill="FFFFFF"/>
        <w:spacing w:after="0" w:line="240" w:lineRule="auto"/>
        <w:ind w:left="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 Frequency – </w:t>
      </w:r>
      <w:r w:rsidRPr="00B81DEB">
        <w:rPr>
          <w:rFonts w:asciiTheme="majorHAnsi" w:eastAsia="Times New Roman" w:hAnsiTheme="majorHAnsi" w:cs="Calibri"/>
          <w:bCs/>
          <w:iCs/>
          <w:color w:val="auto"/>
          <w:sz w:val="24"/>
          <w:szCs w:val="24"/>
        </w:rPr>
        <w:t>how often</w:t>
      </w:r>
      <w:r w:rsidRPr="00B81DEB">
        <w:rPr>
          <w:rFonts w:asciiTheme="majorHAnsi" w:eastAsia="Times New Roman" w:hAnsiTheme="majorHAnsi" w:cs="Calibri"/>
          <w:iCs/>
          <w:color w:val="auto"/>
          <w:sz w:val="24"/>
          <w:szCs w:val="24"/>
        </w:rPr>
        <w:t> the child will receive the service(s) (number of times per day or week). If the service is less than daily then the conditions for the provision of the services must be clearly specified within the ARD documents using a weekly reference (ex: 1 hour per week, 30 minutes every two weeks)</w:t>
      </w:r>
    </w:p>
    <w:p w:rsidR="00555C01" w:rsidRPr="00B81DEB" w:rsidRDefault="00555C01" w:rsidP="00555C01">
      <w:pPr>
        <w:shd w:val="clear" w:color="auto" w:fill="FFFFFF"/>
        <w:spacing w:after="0" w:line="240" w:lineRule="auto"/>
        <w:ind w:left="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 Duration - </w:t>
      </w:r>
      <w:r w:rsidRPr="00B81DEB">
        <w:rPr>
          <w:rFonts w:asciiTheme="majorHAnsi" w:eastAsia="Times New Roman" w:hAnsiTheme="majorHAnsi" w:cs="Calibri"/>
          <w:bCs/>
          <w:iCs/>
          <w:color w:val="auto"/>
          <w:sz w:val="24"/>
          <w:szCs w:val="24"/>
        </w:rPr>
        <w:t>how long</w:t>
      </w:r>
      <w:r w:rsidRPr="00B81DEB">
        <w:rPr>
          <w:rFonts w:asciiTheme="majorHAnsi" w:eastAsia="Times New Roman" w:hAnsiTheme="majorHAnsi" w:cs="Calibri"/>
          <w:iCs/>
          <w:color w:val="auto"/>
          <w:sz w:val="24"/>
          <w:szCs w:val="24"/>
        </w:rPr>
        <w:t> each “session” will last (number of minutes) and </w:t>
      </w:r>
      <w:r w:rsidRPr="00B81DEB">
        <w:rPr>
          <w:rFonts w:asciiTheme="majorHAnsi" w:eastAsia="Times New Roman" w:hAnsiTheme="majorHAnsi" w:cs="Calibri"/>
          <w:bCs/>
          <w:iCs/>
          <w:color w:val="auto"/>
          <w:sz w:val="24"/>
          <w:szCs w:val="24"/>
        </w:rPr>
        <w:t>when</w:t>
      </w:r>
      <w:r w:rsidRPr="00B81DEB">
        <w:rPr>
          <w:rFonts w:asciiTheme="majorHAnsi" w:eastAsia="Times New Roman" w:hAnsiTheme="majorHAnsi" w:cs="Calibri"/>
          <w:iCs/>
          <w:color w:val="auto"/>
          <w:sz w:val="24"/>
          <w:szCs w:val="24"/>
        </w:rPr>
        <w:t> services will begin and end (starting and ending dates) How long will each session be (15 minutes, 30 minutes)? If a term (1 class period) is used in the IEP to define duration of service, the term must be defined in the IEP (example: 1 class period = 50 minutes).</w:t>
      </w:r>
    </w:p>
    <w:p w:rsidR="00555C01" w:rsidRPr="00B81DEB" w:rsidRDefault="00555C01" w:rsidP="00555C01">
      <w:pPr>
        <w:shd w:val="clear" w:color="auto" w:fill="FFFFFF"/>
        <w:spacing w:after="0" w:line="240" w:lineRule="auto"/>
        <w:ind w:left="360"/>
        <w:rPr>
          <w:rFonts w:asciiTheme="majorHAnsi" w:eastAsia="Times New Roman" w:hAnsiTheme="majorHAnsi" w:cs="Calibri"/>
          <w:iCs/>
          <w:color w:val="auto"/>
          <w:sz w:val="24"/>
          <w:szCs w:val="24"/>
        </w:rPr>
      </w:pPr>
      <w:r w:rsidRPr="00B81DEB">
        <w:rPr>
          <w:rFonts w:asciiTheme="majorHAnsi" w:eastAsia="Times New Roman" w:hAnsiTheme="majorHAnsi" w:cs="Calibri"/>
          <w:iCs/>
          <w:color w:val="auto"/>
          <w:sz w:val="24"/>
          <w:szCs w:val="24"/>
        </w:rPr>
        <w:t>• Location - </w:t>
      </w:r>
      <w:r w:rsidRPr="00B81DEB">
        <w:rPr>
          <w:rFonts w:asciiTheme="majorHAnsi" w:eastAsia="Times New Roman" w:hAnsiTheme="majorHAnsi" w:cs="Calibri"/>
          <w:bCs/>
          <w:iCs/>
          <w:color w:val="auto"/>
          <w:sz w:val="24"/>
          <w:szCs w:val="24"/>
        </w:rPr>
        <w:t>where</w:t>
      </w:r>
      <w:r w:rsidRPr="00B81DEB">
        <w:rPr>
          <w:rFonts w:asciiTheme="majorHAnsi" w:eastAsia="Times New Roman" w:hAnsiTheme="majorHAnsi" w:cs="Calibri"/>
          <w:iCs/>
          <w:color w:val="auto"/>
          <w:sz w:val="24"/>
          <w:szCs w:val="24"/>
        </w:rPr>
        <w:t> services will be provided (in the general education classroom or another setting such as a special education resource room.</w:t>
      </w:r>
    </w:p>
    <w:p w:rsidR="00555C01" w:rsidRPr="00B81DEB" w:rsidRDefault="00555C01" w:rsidP="00555C01">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u w:val="single"/>
        </w:rPr>
        <w:t>Accommodations</w:t>
      </w:r>
    </w:p>
    <w:p w:rsidR="00555C01" w:rsidRPr="00B81DEB" w:rsidRDefault="00555C01" w:rsidP="00555C01">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 xml:space="preserve">The </w:t>
      </w:r>
      <w:proofErr w:type="spellStart"/>
      <w:r w:rsidRPr="00B81DEB">
        <w:rPr>
          <w:rFonts w:asciiTheme="majorHAnsi" w:hAnsiTheme="majorHAnsi" w:cs="Calibri"/>
          <w:iCs/>
        </w:rPr>
        <w:t>RtI</w:t>
      </w:r>
      <w:proofErr w:type="spellEnd"/>
      <w:r w:rsidRPr="00B81DEB">
        <w:rPr>
          <w:rFonts w:asciiTheme="majorHAnsi" w:hAnsiTheme="majorHAnsi" w:cs="Calibri"/>
          <w:iCs/>
        </w:rPr>
        <w:t xml:space="preserve"> Committee will identify needed accommodations by the student which indicates which subject area requires a specific accommodation and will also consider behavioral accommodations as necessary.</w:t>
      </w:r>
    </w:p>
    <w:p w:rsidR="00555C01" w:rsidRPr="00B81DEB" w:rsidRDefault="00555C01" w:rsidP="00555C01">
      <w:pPr>
        <w:pStyle w:val="NormalWeb"/>
        <w:shd w:val="clear" w:color="auto" w:fill="FFFFFF"/>
        <w:spacing w:before="0" w:beforeAutospacing="0" w:after="0" w:afterAutospacing="0"/>
        <w:ind w:left="360"/>
        <w:rPr>
          <w:rFonts w:asciiTheme="majorHAnsi" w:hAnsiTheme="majorHAnsi" w:cs="Calibri"/>
          <w:iCs/>
        </w:rPr>
      </w:pPr>
      <w:r w:rsidRPr="00B81DEB">
        <w:rPr>
          <w:rFonts w:asciiTheme="majorHAnsi" w:hAnsiTheme="majorHAnsi" w:cs="Calibri"/>
          <w:iCs/>
        </w:rPr>
        <w:t xml:space="preserve">Special education, related services and supplementary aids and </w:t>
      </w:r>
      <w:proofErr w:type="gramStart"/>
      <w:r w:rsidRPr="00B81DEB">
        <w:rPr>
          <w:rFonts w:asciiTheme="majorHAnsi" w:hAnsiTheme="majorHAnsi" w:cs="Calibri"/>
          <w:iCs/>
        </w:rPr>
        <w:t>services based</w:t>
      </w:r>
      <w:proofErr w:type="gramEnd"/>
      <w:r w:rsidRPr="00B81DEB">
        <w:rPr>
          <w:rFonts w:asciiTheme="majorHAnsi" w:hAnsiTheme="majorHAnsi" w:cs="Calibri"/>
          <w:iCs/>
        </w:rPr>
        <w:t xml:space="preserve"> evidence based research to the extent practicable means to the extent that research is possible and </w:t>
      </w:r>
      <w:r w:rsidRPr="00B81DEB">
        <w:rPr>
          <w:rFonts w:asciiTheme="majorHAnsi" w:hAnsiTheme="majorHAnsi" w:cs="Calibri"/>
          <w:iCs/>
        </w:rPr>
        <w:lastRenderedPageBreak/>
        <w:t>available. Services with the greatest body of research are not necessarily the service required for a child to receive FAPE. </w:t>
      </w:r>
      <w:hyperlink r:id="rId22" w:history="1">
        <w:r w:rsidRPr="00B81DEB">
          <w:rPr>
            <w:rStyle w:val="Hyperlink"/>
            <w:rFonts w:asciiTheme="majorHAnsi" w:eastAsiaTheme="majorEastAsia" w:hAnsiTheme="majorHAnsi" w:cs="Calibri"/>
            <w:iCs/>
            <w:color w:val="auto"/>
            <w:sz w:val="24"/>
          </w:rPr>
          <w:t>The What Works </w:t>
        </w:r>
      </w:hyperlink>
      <w:r w:rsidRPr="00B81DEB">
        <w:rPr>
          <w:rFonts w:asciiTheme="majorHAnsi" w:hAnsiTheme="majorHAnsi" w:cs="Calibri"/>
          <w:iCs/>
        </w:rPr>
        <w:t xml:space="preserve">website provides information and a list of strategies documented by evidence. </w:t>
      </w:r>
      <w:hyperlink r:id="rId23" w:history="1">
        <w:r w:rsidRPr="00B81DEB">
          <w:rPr>
            <w:rStyle w:val="Hyperlink"/>
            <w:rFonts w:asciiTheme="majorHAnsi" w:hAnsiTheme="majorHAnsi" w:cs="Calibri"/>
            <w:iCs/>
            <w:color w:val="auto"/>
            <w:sz w:val="24"/>
          </w:rPr>
          <w:t>https://ies.ed.gov/ncee/wwc/FWW</w:t>
        </w:r>
      </w:hyperlink>
    </w:p>
    <w:p w:rsidR="00555C01" w:rsidRPr="00B81DEB" w:rsidRDefault="00555C01" w:rsidP="00555C01">
      <w:pPr>
        <w:pStyle w:val="NormalWeb"/>
        <w:shd w:val="clear" w:color="auto" w:fill="FFFFFF"/>
        <w:spacing w:before="0" w:beforeAutospacing="0" w:after="0" w:afterAutospacing="0"/>
        <w:ind w:left="360"/>
        <w:rPr>
          <w:rStyle w:val="Hyperlink"/>
          <w:rFonts w:asciiTheme="majorHAnsi" w:eastAsiaTheme="majorEastAsia" w:hAnsiTheme="majorHAnsi" w:cs="Calibri"/>
          <w:color w:val="auto"/>
          <w:sz w:val="24"/>
        </w:rPr>
      </w:pPr>
      <w:r w:rsidRPr="00B81DEB">
        <w:rPr>
          <w:rFonts w:asciiTheme="majorHAnsi" w:hAnsiTheme="majorHAnsi" w:cs="Calibri"/>
          <w:iCs/>
        </w:rPr>
        <w:t xml:space="preserve">If a qualified student with a disability requires related aids and services to participate in a regular education class or program (including accelerated classes) then the student must receive those related aids and services. </w:t>
      </w:r>
    </w:p>
    <w:p w:rsidR="008C55C2" w:rsidRPr="00B81DEB" w:rsidRDefault="008C55C2" w:rsidP="008C55C2">
      <w:pPr>
        <w:spacing w:after="0" w:line="240" w:lineRule="auto"/>
        <w:jc w:val="both"/>
        <w:rPr>
          <w:rFonts w:asciiTheme="majorHAnsi" w:hAnsiTheme="majorHAnsi" w:cs="Calibri"/>
          <w:bCs/>
          <w:color w:val="auto"/>
          <w:sz w:val="24"/>
          <w:szCs w:val="24"/>
          <w:u w:val="single"/>
          <w:shd w:val="clear" w:color="auto" w:fill="FFFFFF"/>
        </w:rPr>
      </w:pPr>
      <w:r w:rsidRPr="00B81DEB">
        <w:rPr>
          <w:rFonts w:asciiTheme="majorHAnsi" w:hAnsiTheme="majorHAnsi" w:cs="Calibri"/>
          <w:bCs/>
          <w:color w:val="auto"/>
          <w:sz w:val="24"/>
          <w:szCs w:val="24"/>
          <w:u w:val="single"/>
          <w:shd w:val="clear" w:color="auto" w:fill="FFFFFF"/>
        </w:rPr>
        <w:t>Adapted Physical Education (APE)</w:t>
      </w:r>
    </w:p>
    <w:p w:rsidR="008C55C2" w:rsidRPr="00B81DEB" w:rsidRDefault="008C55C2" w:rsidP="008C55C2">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1. All students referred for adapted physical education evaluation must have an identified disability.</w:t>
      </w:r>
    </w:p>
    <w:p w:rsidR="008C55C2" w:rsidRPr="00B81DEB" w:rsidRDefault="008C55C2" w:rsidP="008C55C2">
      <w:pPr>
        <w:pStyle w:val="NormalWeb"/>
        <w:numPr>
          <w:ilvl w:val="0"/>
          <w:numId w:val="16"/>
        </w:numPr>
        <w:shd w:val="clear" w:color="auto" w:fill="FFFFFF"/>
        <w:spacing w:before="0" w:beforeAutospacing="0" w:after="0" w:afterAutospacing="0"/>
        <w:ind w:left="864"/>
        <w:rPr>
          <w:rFonts w:asciiTheme="majorHAnsi" w:hAnsiTheme="majorHAnsi" w:cs="Calibri"/>
          <w:iCs/>
        </w:rPr>
      </w:pPr>
      <w:r w:rsidRPr="00B81DEB">
        <w:rPr>
          <w:rFonts w:asciiTheme="majorHAnsi" w:hAnsiTheme="majorHAnsi" w:cs="Calibri"/>
          <w:iCs/>
        </w:rPr>
        <w:t xml:space="preserve">The request for an adapted physical education first requires an evaluation be conducted. The evaluation request may have come from the </w:t>
      </w:r>
      <w:proofErr w:type="spellStart"/>
      <w:r w:rsidRPr="00B81DEB">
        <w:rPr>
          <w:rFonts w:asciiTheme="majorHAnsi" w:hAnsiTheme="majorHAnsi" w:cs="Calibri"/>
          <w:iCs/>
        </w:rPr>
        <w:t>RtI</w:t>
      </w:r>
      <w:proofErr w:type="spellEnd"/>
      <w:r w:rsidRPr="00B81DEB">
        <w:rPr>
          <w:rFonts w:asciiTheme="majorHAnsi" w:hAnsiTheme="majorHAnsi" w:cs="Calibri"/>
          <w:iCs/>
        </w:rPr>
        <w:t xml:space="preserve"> Committee upon initial referral or by the student’s ARD/IEP committee.</w:t>
      </w:r>
    </w:p>
    <w:p w:rsidR="008C55C2" w:rsidRPr="00B81DEB" w:rsidRDefault="008C55C2" w:rsidP="008C55C2">
      <w:pPr>
        <w:pStyle w:val="NormalWeb"/>
        <w:numPr>
          <w:ilvl w:val="0"/>
          <w:numId w:val="16"/>
        </w:numPr>
        <w:shd w:val="clear" w:color="auto" w:fill="FFFFFF"/>
        <w:spacing w:before="0" w:beforeAutospacing="0" w:after="0" w:afterAutospacing="0"/>
        <w:ind w:left="864"/>
        <w:rPr>
          <w:rFonts w:asciiTheme="majorHAnsi" w:hAnsiTheme="majorHAnsi" w:cs="Calibri"/>
          <w:iCs/>
        </w:rPr>
      </w:pPr>
      <w:r w:rsidRPr="00B81DEB">
        <w:rPr>
          <w:rFonts w:asciiTheme="majorHAnsi" w:hAnsiTheme="majorHAnsi" w:cs="Calibri"/>
          <w:iCs/>
        </w:rPr>
        <w:t>APE is provided upon consideration of a current evaluation and written report.</w:t>
      </w:r>
    </w:p>
    <w:p w:rsidR="008C55C2" w:rsidRPr="00B81DEB" w:rsidRDefault="008C55C2" w:rsidP="008C55C2">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2. If APE is provided, the goals and objectives will be approved by the ARD/IEP Committee.</w:t>
      </w:r>
    </w:p>
    <w:p w:rsidR="008C55C2" w:rsidRPr="00B81DEB" w:rsidRDefault="008C55C2" w:rsidP="008C55C2">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3. Parents will receive progress reports toward the APE goals/objectives in the same timeframe as nondisabled students</w:t>
      </w:r>
    </w:p>
    <w:p w:rsidR="004B408C" w:rsidRPr="00B81DEB" w:rsidRDefault="00177E71" w:rsidP="00305E42">
      <w:pPr>
        <w:spacing w:after="0" w:line="240" w:lineRule="auto"/>
        <w:jc w:val="both"/>
        <w:rPr>
          <w:rFonts w:asciiTheme="majorHAnsi" w:eastAsia="Times New Roman" w:hAnsiTheme="majorHAnsi" w:cs="Times New Roman"/>
          <w:b/>
          <w:color w:val="auto"/>
          <w:sz w:val="24"/>
          <w:szCs w:val="24"/>
          <w:u w:val="single"/>
        </w:rPr>
      </w:pPr>
      <w:r w:rsidRPr="00B81DEB">
        <w:rPr>
          <w:rFonts w:asciiTheme="majorHAnsi" w:eastAsia="Times New Roman" w:hAnsiTheme="majorHAnsi" w:cs="Times New Roman"/>
          <w:b/>
          <w:color w:val="auto"/>
          <w:sz w:val="24"/>
          <w:szCs w:val="24"/>
          <w:u w:val="single"/>
        </w:rPr>
        <w:t>ESY Services</w:t>
      </w:r>
    </w:p>
    <w:p w:rsidR="00305E42" w:rsidRPr="00B81DEB" w:rsidRDefault="00305E42" w:rsidP="00305E42">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The following guidelines will be used to assist in identifying students who may need ESY services. ESY services are determined on an annual basis, are not synonymous with summer school and are not intended as a recreational service. ESY services may be provided during the summer, before or after school hours, or during school vacations depending upon the need of the individual student.</w:t>
      </w:r>
    </w:p>
    <w:p w:rsidR="00305E42" w:rsidRPr="00B81DEB" w:rsidRDefault="00305E42" w:rsidP="00305E42">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1. Decisions concerning the qualification for ESY services will be based upon a body of data collected throughout the school year. This data will include student work, anecdotal records, charting, etc. Procedures will include the following:</w:t>
      </w:r>
    </w:p>
    <w:p w:rsidR="00305E42" w:rsidRPr="00B81DEB" w:rsidRDefault="00305E42" w:rsidP="00305E42">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a. Identification of students who have experienced regression on specific IEP objectives at the beginning of the year compared to IEP reviews conducted the last six weeks of the previous school year. This process is done for students who did receive ESY services and for students who did not receive ESY services.</w:t>
      </w:r>
    </w:p>
    <w:p w:rsidR="00305E42" w:rsidRPr="00B81DEB" w:rsidRDefault="00305E42" w:rsidP="00305E42">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b. At the IEP progress review at the close of the first six weeks, students identified at the beginning of the year as having experienced significant regression, should be evaluated to determine if they have recouped the skills lost during the summer. For those students not evidencing recoupment of skills at this review, another review should be conducted following an additional two weeks.</w:t>
      </w:r>
    </w:p>
    <w:p w:rsidR="00305E42" w:rsidRPr="00B81DEB" w:rsidRDefault="00305E42" w:rsidP="00305E42">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c. Throughout the school year, following holiday breaks, etc. additional data may identify students who are experiencing regression on IEP goals.</w:t>
      </w:r>
    </w:p>
    <w:p w:rsidR="00305E42" w:rsidRPr="00B81DEB" w:rsidRDefault="00305E42" w:rsidP="00305E42">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lastRenderedPageBreak/>
        <w:t>d. For some students, regression might be considered substantial even though recoupment does occur within the six to eight weeks (includes the 2 weeks of additional reteach). This is particularly true in critical skill areas such as health, safety and vocational skills. This must be an educational decision by the ARD/IEP committee, based on knowledge of the individual student’s needs and current IEP goals and objectives. Data reviewed may also include predictive data, based on the opinion of professionals in consultation with the child’s parents as well as circumstantial considerations of the child’s individual situation at home and in his or her neighborhood and community.</w:t>
      </w:r>
    </w:p>
    <w:p w:rsidR="00305E42" w:rsidRPr="00B81DEB" w:rsidRDefault="00305E42" w:rsidP="00305E42">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2. The ARD/IEP committee will review the body of data in determining the need for ESY services for the coming summer break for any student:</w:t>
      </w:r>
    </w:p>
    <w:p w:rsidR="00305E42" w:rsidRPr="00B81DEB" w:rsidRDefault="00305E42" w:rsidP="00305E42">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a. For whom the data indicates regression and recoupment issues</w:t>
      </w:r>
    </w:p>
    <w:p w:rsidR="00305E42" w:rsidRPr="00B81DEB" w:rsidRDefault="00305E42" w:rsidP="00305E42">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b. For any student referred by their parent for regression and recoupment issues.</w:t>
      </w:r>
    </w:p>
    <w:p w:rsidR="00305E42" w:rsidRPr="00B81DEB" w:rsidRDefault="00305E42" w:rsidP="00305E42">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3. The ARD committee in reviewing the need for ESY services will determine the appropriate IEP goals and objectives from the current IEP and the required amount of instruction time needed to prevent regression and recoupment issues.</w:t>
      </w:r>
    </w:p>
    <w:p w:rsidR="00305E42" w:rsidRPr="00B81DEB" w:rsidRDefault="00305E42" w:rsidP="00305E42">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4. For students transferring into the district during the school year the following procedures can be used to determine the need for ESY services:</w:t>
      </w:r>
    </w:p>
    <w:p w:rsidR="00305E42" w:rsidRPr="00B81DEB" w:rsidRDefault="00305E42" w:rsidP="00305E42">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a. Attempt to contact a teacher from the student's original school for supporting data related to regression</w:t>
      </w:r>
    </w:p>
    <w:p w:rsidR="00305E42" w:rsidRPr="00B81DEB" w:rsidRDefault="00305E42" w:rsidP="00305E42">
      <w:pPr>
        <w:pStyle w:val="NormalWeb"/>
        <w:shd w:val="clear" w:color="auto" w:fill="FFFFFF"/>
        <w:spacing w:before="0" w:beforeAutospacing="0" w:after="0" w:afterAutospacing="0"/>
        <w:ind w:left="720" w:hanging="360"/>
        <w:rPr>
          <w:rFonts w:asciiTheme="majorHAnsi" w:hAnsiTheme="majorHAnsi" w:cs="Calibri"/>
          <w:iCs/>
        </w:rPr>
      </w:pPr>
      <w:r w:rsidRPr="00B81DEB">
        <w:rPr>
          <w:rFonts w:asciiTheme="majorHAnsi" w:hAnsiTheme="majorHAnsi" w:cs="Calibri"/>
          <w:iCs/>
        </w:rPr>
        <w:t>b. Begin immediate data collection using the FIE, current IEP goals and continue with data collection throughout the school year focusing particularly on school holidays and student performance following such holidays.</w:t>
      </w:r>
    </w:p>
    <w:p w:rsidR="00305E42" w:rsidRPr="00B81DEB" w:rsidRDefault="00305E42" w:rsidP="00305E42">
      <w:pPr>
        <w:pStyle w:val="NormalWeb"/>
        <w:shd w:val="clear" w:color="auto" w:fill="FFFFFF"/>
        <w:spacing w:before="0" w:beforeAutospacing="0" w:after="0" w:afterAutospacing="0"/>
        <w:ind w:left="360" w:hanging="360"/>
        <w:rPr>
          <w:rFonts w:asciiTheme="majorHAnsi" w:hAnsiTheme="majorHAnsi" w:cs="Calibri"/>
          <w:iCs/>
        </w:rPr>
      </w:pPr>
      <w:r w:rsidRPr="00B81DEB">
        <w:rPr>
          <w:rFonts w:asciiTheme="majorHAnsi" w:hAnsiTheme="majorHAnsi" w:cs="Calibri"/>
          <w:iCs/>
        </w:rPr>
        <w:t>5. For ECI students new to the district, the staff will use all existing data to analyze regression recoupment of the goals and objectives on the IEP or the IFSP.</w:t>
      </w:r>
    </w:p>
    <w:p w:rsidR="000D2063" w:rsidRPr="000F32F3" w:rsidRDefault="000D2063" w:rsidP="000D2063">
      <w:pPr>
        <w:pStyle w:val="NormalWeb"/>
        <w:shd w:val="clear" w:color="auto" w:fill="FFFFFF"/>
        <w:spacing w:before="0" w:beforeAutospacing="0" w:after="0" w:afterAutospacing="0"/>
        <w:rPr>
          <w:rFonts w:asciiTheme="majorHAnsi" w:hAnsiTheme="majorHAnsi" w:cs="Calibri"/>
          <w:b/>
          <w:iCs/>
        </w:rPr>
      </w:pPr>
      <w:r w:rsidRPr="000F32F3">
        <w:rPr>
          <w:rFonts w:asciiTheme="majorHAnsi" w:hAnsiTheme="majorHAnsi" w:cs="Calibri"/>
          <w:b/>
          <w:iCs/>
          <w:u w:val="single"/>
        </w:rPr>
        <w:t>Training</w:t>
      </w:r>
    </w:p>
    <w:p w:rsidR="000D2063" w:rsidRPr="00B81DEB" w:rsidRDefault="000D2063" w:rsidP="000D2063">
      <w:pPr>
        <w:pStyle w:val="NormalWeb"/>
        <w:shd w:val="clear" w:color="auto" w:fill="FFFFFF"/>
        <w:spacing w:before="0" w:beforeAutospacing="0" w:after="0" w:afterAutospacing="0"/>
        <w:rPr>
          <w:rFonts w:asciiTheme="majorHAnsi" w:hAnsiTheme="majorHAnsi" w:cs="Calibri"/>
          <w:iCs/>
        </w:rPr>
      </w:pPr>
      <w:r w:rsidRPr="00B81DEB">
        <w:rPr>
          <w:rFonts w:asciiTheme="majorHAnsi" w:hAnsiTheme="majorHAnsi" w:cs="Calibri"/>
          <w:iCs/>
        </w:rPr>
        <w:t>The district will annually provide campus-based </w:t>
      </w:r>
      <w:r w:rsidRPr="00B81DEB">
        <w:rPr>
          <w:rFonts w:asciiTheme="majorHAnsi" w:hAnsiTheme="majorHAnsi" w:cs="Calibri"/>
          <w:bCs/>
          <w:iCs/>
        </w:rPr>
        <w:t>training</w:t>
      </w:r>
      <w:r w:rsidRPr="00B81DEB">
        <w:rPr>
          <w:rFonts w:asciiTheme="majorHAnsi" w:hAnsiTheme="majorHAnsi" w:cs="Calibri"/>
          <w:iCs/>
        </w:rPr>
        <w:t> on implementation of the IEP. Annually the campus Principal will inform the Special Education Director of any request for training that cannot be performed by assigned district special education personnel. Documentation of training will be maintained by the campus principal including:</w:t>
      </w:r>
    </w:p>
    <w:p w:rsidR="000D2063" w:rsidRPr="00B81DEB" w:rsidRDefault="000D2063" w:rsidP="000D2063">
      <w:pPr>
        <w:pStyle w:val="NormalWeb"/>
        <w:numPr>
          <w:ilvl w:val="0"/>
          <w:numId w:val="21"/>
        </w:numPr>
        <w:shd w:val="clear" w:color="auto" w:fill="FFFFFF"/>
        <w:spacing w:before="0" w:beforeAutospacing="0" w:after="0" w:afterAutospacing="0"/>
        <w:ind w:left="270"/>
        <w:rPr>
          <w:rFonts w:asciiTheme="majorHAnsi" w:hAnsiTheme="majorHAnsi" w:cs="Calibri"/>
          <w:iCs/>
        </w:rPr>
      </w:pPr>
      <w:r w:rsidRPr="00B81DEB">
        <w:rPr>
          <w:rFonts w:asciiTheme="majorHAnsi" w:hAnsiTheme="majorHAnsi" w:cs="Calibri"/>
          <w:iCs/>
        </w:rPr>
        <w:t>Agenda with date and</w:t>
      </w:r>
    </w:p>
    <w:p w:rsidR="000D2063" w:rsidRPr="00B81DEB" w:rsidRDefault="000D2063" w:rsidP="000D2063">
      <w:pPr>
        <w:pStyle w:val="NormalWeb"/>
        <w:numPr>
          <w:ilvl w:val="0"/>
          <w:numId w:val="21"/>
        </w:numPr>
        <w:shd w:val="clear" w:color="auto" w:fill="FFFFFF"/>
        <w:spacing w:before="0" w:beforeAutospacing="0" w:after="0" w:afterAutospacing="0"/>
        <w:ind w:left="270"/>
        <w:rPr>
          <w:rFonts w:asciiTheme="majorHAnsi" w:hAnsiTheme="majorHAnsi" w:cs="Calibri"/>
          <w:iCs/>
        </w:rPr>
      </w:pPr>
      <w:r w:rsidRPr="00B81DEB">
        <w:rPr>
          <w:rFonts w:asciiTheme="majorHAnsi" w:hAnsiTheme="majorHAnsi" w:cs="Calibri"/>
          <w:iCs/>
        </w:rPr>
        <w:t>Attendance list</w:t>
      </w:r>
    </w:p>
    <w:p w:rsidR="000D2063" w:rsidRPr="00B81DEB" w:rsidRDefault="000D2063" w:rsidP="000D2063">
      <w:pPr>
        <w:pStyle w:val="NormalWeb"/>
        <w:numPr>
          <w:ilvl w:val="0"/>
          <w:numId w:val="21"/>
        </w:numPr>
        <w:shd w:val="clear" w:color="auto" w:fill="FFFFFF"/>
        <w:spacing w:before="0" w:beforeAutospacing="0" w:after="0" w:afterAutospacing="0"/>
        <w:ind w:left="270"/>
        <w:rPr>
          <w:rFonts w:asciiTheme="majorHAnsi" w:hAnsiTheme="majorHAnsi" w:cs="Calibri"/>
          <w:iCs/>
        </w:rPr>
      </w:pPr>
      <w:r w:rsidRPr="00B81DEB">
        <w:rPr>
          <w:rFonts w:asciiTheme="majorHAnsi" w:hAnsiTheme="majorHAnsi" w:cs="Calibri"/>
          <w:iCs/>
        </w:rPr>
        <w:t>Specialized training required by specific staff for a specific student will be handled individually and documented in the personnel file.</w:t>
      </w:r>
    </w:p>
    <w:p w:rsidR="000D2063" w:rsidRPr="00B81DEB" w:rsidRDefault="000D2063" w:rsidP="000D2063">
      <w:pPr>
        <w:pStyle w:val="NormalWeb"/>
        <w:shd w:val="clear" w:color="auto" w:fill="FFFFFF"/>
        <w:spacing w:before="0" w:beforeAutospacing="0" w:after="0" w:afterAutospacing="0"/>
        <w:rPr>
          <w:rStyle w:val="Hyperlink"/>
          <w:rFonts w:asciiTheme="majorHAnsi" w:eastAsiaTheme="majorEastAsia" w:hAnsiTheme="majorHAnsi" w:cs="Calibri"/>
          <w:iCs/>
          <w:color w:val="auto"/>
          <w:sz w:val="24"/>
        </w:rPr>
      </w:pPr>
      <w:r w:rsidRPr="00B81DEB">
        <w:rPr>
          <w:rFonts w:asciiTheme="majorHAnsi" w:hAnsiTheme="majorHAnsi" w:cs="Calibri"/>
          <w:iCs/>
        </w:rPr>
        <w:t>Teachers will have access to numerous training opportunities both inside the school district as well as at the Education Service Centers. The Texas SPED Support network will be utilized. Specific training topics include (but are not limited to):</w:t>
      </w:r>
      <w:r w:rsidR="00A21625" w:rsidRPr="00B81DEB">
        <w:rPr>
          <w:rFonts w:asciiTheme="majorHAnsi" w:hAnsiTheme="majorHAnsi" w:cs="Calibri"/>
          <w:iCs/>
        </w:rPr>
        <w:t xml:space="preserve"> </w:t>
      </w:r>
      <w:r w:rsidRPr="00B81DEB">
        <w:rPr>
          <w:rFonts w:asciiTheme="majorHAnsi" w:hAnsiTheme="majorHAnsi" w:cs="Calibri"/>
          <w:iCs/>
        </w:rPr>
        <w:t xml:space="preserve">The ARD Process, </w:t>
      </w:r>
      <w:r w:rsidR="00A55B9A">
        <w:rPr>
          <w:rFonts w:asciiTheme="majorHAnsi" w:hAnsiTheme="majorHAnsi" w:cs="Calibri"/>
          <w:iCs/>
        </w:rPr>
        <w:t xml:space="preserve">PLAAFPs, IEP goals and objectives, </w:t>
      </w:r>
      <w:r w:rsidR="006E1FBA">
        <w:rPr>
          <w:rFonts w:asciiTheme="majorHAnsi" w:hAnsiTheme="majorHAnsi" w:cs="Calibri"/>
          <w:iCs/>
        </w:rPr>
        <w:t xml:space="preserve">referral process, </w:t>
      </w:r>
      <w:r w:rsidR="00D17737">
        <w:rPr>
          <w:rFonts w:asciiTheme="majorHAnsi" w:hAnsiTheme="majorHAnsi" w:cs="Calibri"/>
          <w:iCs/>
        </w:rPr>
        <w:t xml:space="preserve">behavior supports, </w:t>
      </w:r>
      <w:r w:rsidR="00A55B9A">
        <w:rPr>
          <w:rFonts w:asciiTheme="majorHAnsi" w:hAnsiTheme="majorHAnsi" w:cs="Calibri"/>
          <w:iCs/>
        </w:rPr>
        <w:t>progress monitoring, i</w:t>
      </w:r>
      <w:r w:rsidRPr="00B81DEB">
        <w:rPr>
          <w:rFonts w:asciiTheme="majorHAnsi" w:hAnsiTheme="majorHAnsi" w:cs="Calibri"/>
          <w:iCs/>
        </w:rPr>
        <w:t xml:space="preserve">nclusion, </w:t>
      </w:r>
      <w:r w:rsidR="00A55B9A">
        <w:rPr>
          <w:rFonts w:asciiTheme="majorHAnsi" w:hAnsiTheme="majorHAnsi" w:cs="Calibri"/>
          <w:iCs/>
        </w:rPr>
        <w:lastRenderedPageBreak/>
        <w:t>a</w:t>
      </w:r>
      <w:r w:rsidRPr="00B81DEB">
        <w:rPr>
          <w:rFonts w:asciiTheme="majorHAnsi" w:hAnsiTheme="majorHAnsi" w:cs="Calibri"/>
          <w:iCs/>
        </w:rPr>
        <w:t>ccommodations &amp;</w:t>
      </w:r>
      <w:r w:rsidR="000F32F3">
        <w:rPr>
          <w:rFonts w:asciiTheme="majorHAnsi" w:hAnsiTheme="majorHAnsi" w:cs="Calibri"/>
          <w:iCs/>
        </w:rPr>
        <w:t xml:space="preserve"> </w:t>
      </w:r>
      <w:r w:rsidR="00A55B9A">
        <w:rPr>
          <w:rFonts w:asciiTheme="majorHAnsi" w:hAnsiTheme="majorHAnsi" w:cs="Calibri"/>
          <w:iCs/>
        </w:rPr>
        <w:t>m</w:t>
      </w:r>
      <w:r w:rsidRPr="00B81DEB">
        <w:rPr>
          <w:rFonts w:asciiTheme="majorHAnsi" w:hAnsiTheme="majorHAnsi" w:cs="Calibri"/>
          <w:iCs/>
        </w:rPr>
        <w:t xml:space="preserve">odifications, </w:t>
      </w:r>
      <w:r w:rsidR="00A55B9A">
        <w:rPr>
          <w:rFonts w:asciiTheme="majorHAnsi" w:hAnsiTheme="majorHAnsi" w:cs="Calibri"/>
          <w:iCs/>
        </w:rPr>
        <w:t>c</w:t>
      </w:r>
      <w:r w:rsidRPr="00B81DEB">
        <w:rPr>
          <w:rFonts w:asciiTheme="majorHAnsi" w:hAnsiTheme="majorHAnsi" w:cs="Calibri"/>
          <w:iCs/>
        </w:rPr>
        <w:t>o-</w:t>
      </w:r>
      <w:r w:rsidR="00A55B9A">
        <w:rPr>
          <w:rFonts w:asciiTheme="majorHAnsi" w:hAnsiTheme="majorHAnsi" w:cs="Calibri"/>
          <w:iCs/>
        </w:rPr>
        <w:t>t</w:t>
      </w:r>
      <w:r w:rsidRPr="00B81DEB">
        <w:rPr>
          <w:rFonts w:asciiTheme="majorHAnsi" w:hAnsiTheme="majorHAnsi" w:cs="Calibri"/>
          <w:iCs/>
        </w:rPr>
        <w:t xml:space="preserve">eaching, </w:t>
      </w:r>
      <w:r w:rsidR="00A55B9A">
        <w:rPr>
          <w:rFonts w:asciiTheme="majorHAnsi" w:hAnsiTheme="majorHAnsi" w:cs="Calibri"/>
          <w:iCs/>
        </w:rPr>
        <w:t>d</w:t>
      </w:r>
      <w:r w:rsidRPr="00B81DEB">
        <w:rPr>
          <w:rFonts w:asciiTheme="majorHAnsi" w:hAnsiTheme="majorHAnsi" w:cs="Calibri"/>
          <w:iCs/>
        </w:rPr>
        <w:t xml:space="preserve">ifferentiated </w:t>
      </w:r>
      <w:r w:rsidR="00A55B9A">
        <w:rPr>
          <w:rFonts w:asciiTheme="majorHAnsi" w:hAnsiTheme="majorHAnsi" w:cs="Calibri"/>
          <w:iCs/>
        </w:rPr>
        <w:t>i</w:t>
      </w:r>
      <w:r w:rsidRPr="00B81DEB">
        <w:rPr>
          <w:rFonts w:asciiTheme="majorHAnsi" w:hAnsiTheme="majorHAnsi" w:cs="Calibri"/>
          <w:iCs/>
        </w:rPr>
        <w:t>nstruction</w:t>
      </w:r>
      <w:r w:rsidR="00B72C8A">
        <w:rPr>
          <w:rFonts w:asciiTheme="majorHAnsi" w:hAnsiTheme="majorHAnsi" w:cs="Calibri"/>
          <w:iCs/>
        </w:rPr>
        <w:t xml:space="preserve"> </w:t>
      </w:r>
      <w:r w:rsidRPr="00B81DEB">
        <w:rPr>
          <w:rFonts w:asciiTheme="majorHAnsi" w:hAnsiTheme="majorHAnsi" w:cs="Calibri"/>
          <w:iCs/>
        </w:rPr>
        <w:t xml:space="preserve">and </w:t>
      </w:r>
      <w:r w:rsidR="00A55B9A">
        <w:rPr>
          <w:rFonts w:asciiTheme="majorHAnsi" w:hAnsiTheme="majorHAnsi" w:cs="Calibri"/>
          <w:iCs/>
        </w:rPr>
        <w:t>s</w:t>
      </w:r>
      <w:r w:rsidRPr="00B81DEB">
        <w:rPr>
          <w:rFonts w:asciiTheme="majorHAnsi" w:hAnsiTheme="majorHAnsi" w:cs="Calibri"/>
          <w:iCs/>
        </w:rPr>
        <w:t xml:space="preserve">tate </w:t>
      </w:r>
      <w:r w:rsidR="00A55B9A">
        <w:rPr>
          <w:rFonts w:asciiTheme="majorHAnsi" w:hAnsiTheme="majorHAnsi" w:cs="Calibri"/>
          <w:iCs/>
        </w:rPr>
        <w:t>a</w:t>
      </w:r>
      <w:r w:rsidRPr="00B81DEB">
        <w:rPr>
          <w:rFonts w:asciiTheme="majorHAnsi" w:hAnsiTheme="majorHAnsi" w:cs="Calibri"/>
          <w:iCs/>
        </w:rPr>
        <w:t>ssessments. </w:t>
      </w:r>
      <w:r w:rsidRPr="00B81DEB">
        <w:rPr>
          <w:rStyle w:val="Hyperlink"/>
          <w:rFonts w:asciiTheme="majorHAnsi" w:eastAsiaTheme="majorEastAsia" w:hAnsiTheme="majorHAnsi" w:cs="Calibri"/>
          <w:iCs/>
          <w:color w:val="auto"/>
          <w:sz w:val="24"/>
        </w:rPr>
        <w:t xml:space="preserve"> </w:t>
      </w:r>
    </w:p>
    <w:p w:rsidR="000D2063" w:rsidRPr="00B81DEB" w:rsidRDefault="000D2063" w:rsidP="00305E42">
      <w:pPr>
        <w:pStyle w:val="NormalWeb"/>
        <w:shd w:val="clear" w:color="auto" w:fill="FFFFFF"/>
        <w:spacing w:before="0" w:beforeAutospacing="0" w:after="0" w:afterAutospacing="0"/>
        <w:ind w:left="360" w:hanging="360"/>
        <w:rPr>
          <w:rFonts w:asciiTheme="majorHAnsi" w:hAnsiTheme="majorHAnsi" w:cs="Calibri"/>
          <w:iCs/>
        </w:rPr>
      </w:pPr>
    </w:p>
    <w:p w:rsidR="000D3494" w:rsidRPr="00B81DEB" w:rsidRDefault="000D3494" w:rsidP="000D3494">
      <w:pPr>
        <w:spacing w:after="120" w:line="240" w:lineRule="auto"/>
        <w:rPr>
          <w:rFonts w:asciiTheme="majorHAnsi" w:hAnsiTheme="majorHAnsi" w:cs="Calibri"/>
          <w:b/>
          <w:color w:val="auto"/>
          <w:sz w:val="24"/>
          <w:szCs w:val="24"/>
        </w:rPr>
      </w:pPr>
      <w:r w:rsidRPr="00B81DEB">
        <w:rPr>
          <w:rFonts w:asciiTheme="majorHAnsi" w:hAnsiTheme="majorHAnsi" w:cs="Calibri"/>
          <w:b/>
          <w:bCs/>
          <w:color w:val="auto"/>
          <w:sz w:val="24"/>
          <w:szCs w:val="24"/>
        </w:rPr>
        <w:t xml:space="preserve">STAFF </w:t>
      </w:r>
      <w:r w:rsidRPr="00B81DEB">
        <w:rPr>
          <w:rFonts w:asciiTheme="majorHAnsi" w:hAnsiTheme="majorHAnsi" w:cs="Calibri"/>
          <w:b/>
          <w:color w:val="auto"/>
          <w:sz w:val="24"/>
          <w:szCs w:val="24"/>
        </w:rPr>
        <w:t xml:space="preserve">RESPONSIBLE:  </w:t>
      </w:r>
    </w:p>
    <w:p w:rsidR="000D3494" w:rsidRPr="00B81DEB" w:rsidRDefault="000D3494" w:rsidP="00A727DF">
      <w:pPr>
        <w:spacing w:after="0" w:line="240" w:lineRule="auto"/>
        <w:ind w:firstLine="720"/>
        <w:contextualSpacing/>
        <w:rPr>
          <w:rFonts w:asciiTheme="majorHAnsi" w:hAnsiTheme="majorHAnsi" w:cs="Calibri"/>
          <w:color w:val="auto"/>
          <w:sz w:val="24"/>
          <w:szCs w:val="24"/>
        </w:rPr>
      </w:pPr>
      <w:r w:rsidRPr="00B81DEB">
        <w:rPr>
          <w:rFonts w:asciiTheme="majorHAnsi" w:hAnsiTheme="majorHAnsi" w:cs="Calibri"/>
          <w:b/>
          <w:color w:val="auto"/>
          <w:sz w:val="24"/>
          <w:szCs w:val="24"/>
        </w:rPr>
        <w:t xml:space="preserve">District Level: </w:t>
      </w:r>
      <w:r w:rsidRPr="00B81DEB">
        <w:rPr>
          <w:rFonts w:asciiTheme="majorHAnsi" w:hAnsiTheme="majorHAnsi" w:cs="Calibri"/>
          <w:color w:val="auto"/>
          <w:sz w:val="24"/>
          <w:szCs w:val="24"/>
        </w:rPr>
        <w:t>Superintendent, Special Education Director</w:t>
      </w:r>
    </w:p>
    <w:p w:rsidR="000D3494" w:rsidRPr="00B81DEB" w:rsidRDefault="000D3494" w:rsidP="00A727DF">
      <w:pPr>
        <w:spacing w:after="0" w:line="240" w:lineRule="auto"/>
        <w:ind w:left="720"/>
        <w:contextualSpacing/>
        <w:rPr>
          <w:rFonts w:asciiTheme="majorHAnsi" w:hAnsiTheme="majorHAnsi" w:cs="Calibri"/>
          <w:color w:val="auto"/>
          <w:sz w:val="24"/>
          <w:szCs w:val="24"/>
        </w:rPr>
      </w:pPr>
      <w:r w:rsidRPr="00B81DEB">
        <w:rPr>
          <w:rFonts w:asciiTheme="majorHAnsi" w:hAnsiTheme="majorHAnsi" w:cs="Calibri"/>
          <w:b/>
          <w:color w:val="auto"/>
          <w:sz w:val="24"/>
          <w:szCs w:val="24"/>
        </w:rPr>
        <w:t>Campus Level:</w:t>
      </w:r>
      <w:r w:rsidRPr="00B81DEB">
        <w:rPr>
          <w:rFonts w:asciiTheme="majorHAnsi" w:hAnsiTheme="majorHAnsi" w:cs="Calibri"/>
          <w:color w:val="auto"/>
          <w:sz w:val="24"/>
          <w:szCs w:val="24"/>
        </w:rPr>
        <w:t xml:space="preserve"> Principal, Diagnostician/LSSP, Related Service Staff, Speech Language Pathologist, Testing Coordinator, LPAC Representative, Special Education Teacher</w:t>
      </w:r>
    </w:p>
    <w:p w:rsidR="000D3494" w:rsidRPr="00B81DEB" w:rsidRDefault="000D3494" w:rsidP="000D3494">
      <w:pPr>
        <w:spacing w:after="0" w:line="240" w:lineRule="auto"/>
        <w:jc w:val="both"/>
        <w:rPr>
          <w:rFonts w:asciiTheme="majorHAnsi" w:hAnsiTheme="majorHAnsi" w:cs="Calibri"/>
          <w:color w:val="auto"/>
          <w:sz w:val="24"/>
          <w:szCs w:val="24"/>
        </w:rPr>
      </w:pPr>
    </w:p>
    <w:p w:rsidR="000D3494" w:rsidRPr="00B81DEB" w:rsidRDefault="000D3494" w:rsidP="000D3494">
      <w:pPr>
        <w:spacing w:after="120" w:line="240" w:lineRule="auto"/>
        <w:jc w:val="both"/>
        <w:rPr>
          <w:rFonts w:asciiTheme="majorHAnsi" w:hAnsiTheme="majorHAnsi" w:cs="Calibri"/>
          <w:b/>
          <w:color w:val="auto"/>
          <w:sz w:val="24"/>
          <w:szCs w:val="24"/>
        </w:rPr>
      </w:pPr>
      <w:r w:rsidRPr="00B81DEB">
        <w:rPr>
          <w:rFonts w:asciiTheme="majorHAnsi" w:hAnsiTheme="majorHAnsi" w:cs="Calibri"/>
          <w:b/>
          <w:color w:val="auto"/>
          <w:sz w:val="24"/>
          <w:szCs w:val="24"/>
        </w:rPr>
        <w:t>TIMELINES FOR ACTIVITIES:</w:t>
      </w:r>
    </w:p>
    <w:p w:rsidR="000D3494" w:rsidRPr="00B81DEB" w:rsidRDefault="000D3494" w:rsidP="000D3494">
      <w:pPr>
        <w:pStyle w:val="ListParagraph"/>
        <w:numPr>
          <w:ilvl w:val="0"/>
          <w:numId w:val="7"/>
        </w:numPr>
        <w:spacing w:after="12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Documenting regression and recoupment for determining ESY services-Data will be collected</w:t>
      </w:r>
      <w:r w:rsidRPr="00B81DEB">
        <w:rPr>
          <w:rFonts w:asciiTheme="majorHAnsi" w:hAnsiTheme="majorHAnsi" w:cs="Calibri"/>
          <w:iCs/>
          <w:color w:val="auto"/>
          <w:sz w:val="24"/>
          <w:szCs w:val="24"/>
        </w:rPr>
        <w:t xml:space="preserve"> throughout the school year (after summer break, following holiday breaks) </w:t>
      </w:r>
    </w:p>
    <w:p w:rsidR="000D3494" w:rsidRPr="00B81DEB" w:rsidRDefault="000D3494" w:rsidP="000D3494">
      <w:pPr>
        <w:pStyle w:val="ListParagraph"/>
        <w:numPr>
          <w:ilvl w:val="0"/>
          <w:numId w:val="7"/>
        </w:numPr>
        <w:spacing w:after="12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Training for staff will be completed annually</w:t>
      </w:r>
      <w:r w:rsidR="00EA4219">
        <w:rPr>
          <w:rFonts w:asciiTheme="majorHAnsi" w:hAnsiTheme="majorHAnsi" w:cs="Calibri"/>
          <w:color w:val="auto"/>
          <w:sz w:val="24"/>
          <w:szCs w:val="24"/>
        </w:rPr>
        <w:t>.</w:t>
      </w:r>
    </w:p>
    <w:p w:rsidR="000D3494" w:rsidRPr="00B81DEB" w:rsidRDefault="000D3494" w:rsidP="000D3494">
      <w:pPr>
        <w:pStyle w:val="ListParagraph"/>
        <w:numPr>
          <w:ilvl w:val="0"/>
          <w:numId w:val="7"/>
        </w:numPr>
        <w:spacing w:after="12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Initial ARD meetings-</w:t>
      </w:r>
      <w:r w:rsidRPr="00B81DEB">
        <w:rPr>
          <w:rFonts w:asciiTheme="majorHAnsi" w:hAnsiTheme="majorHAnsi" w:cs="Calibri"/>
          <w:bCs/>
          <w:color w:val="auto"/>
          <w:sz w:val="24"/>
          <w:szCs w:val="24"/>
          <w:shd w:val="clear" w:color="auto" w:fill="FFFFFF"/>
        </w:rPr>
        <w:t>within 30-days of a determination that the child needs special education and related services</w:t>
      </w:r>
    </w:p>
    <w:p w:rsidR="000D3494" w:rsidRPr="00A23D0F" w:rsidRDefault="000D3494" w:rsidP="000D3494">
      <w:pPr>
        <w:pStyle w:val="ListParagraph"/>
        <w:numPr>
          <w:ilvl w:val="0"/>
          <w:numId w:val="7"/>
        </w:numPr>
        <w:spacing w:after="12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Annual ARD meetings-</w:t>
      </w:r>
      <w:r w:rsidRPr="00B81DEB">
        <w:rPr>
          <w:rFonts w:asciiTheme="majorHAnsi" w:hAnsiTheme="majorHAnsi" w:cs="Calibri"/>
          <w:iCs/>
          <w:color w:val="auto"/>
          <w:sz w:val="24"/>
          <w:szCs w:val="24"/>
          <w:shd w:val="clear" w:color="auto" w:fill="FFFFFF"/>
        </w:rPr>
        <w:t>prior to the 12-month anniversary date</w:t>
      </w:r>
    </w:p>
    <w:p w:rsidR="001F2CD8" w:rsidRPr="001F2CD8" w:rsidRDefault="00A23D0F" w:rsidP="001F2CD8">
      <w:pPr>
        <w:pStyle w:val="ListParagraph"/>
        <w:numPr>
          <w:ilvl w:val="0"/>
          <w:numId w:val="7"/>
        </w:numPr>
        <w:spacing w:after="120" w:line="240" w:lineRule="auto"/>
        <w:jc w:val="both"/>
        <w:rPr>
          <w:rFonts w:asciiTheme="majorHAnsi" w:hAnsiTheme="majorHAnsi" w:cs="Calibri"/>
          <w:color w:val="auto"/>
          <w:sz w:val="24"/>
          <w:szCs w:val="24"/>
        </w:rPr>
      </w:pPr>
      <w:r w:rsidRPr="001F2CD8">
        <w:rPr>
          <w:rFonts w:ascii="Segoe UI Historic" w:hAnsi="Segoe UI Historic" w:cs="Segoe UI Historic"/>
          <w:color w:val="080809"/>
          <w:sz w:val="23"/>
          <w:szCs w:val="23"/>
          <w:shd w:val="clear" w:color="auto" w:fill="FFFFFF"/>
        </w:rPr>
        <w:t xml:space="preserve">Connecting to Community Supports form at initial ARD for students identified </w:t>
      </w:r>
      <w:r w:rsidR="001F2CD8">
        <w:rPr>
          <w:rFonts w:ascii="Segoe UI Historic" w:hAnsi="Segoe UI Historic" w:cs="Segoe UI Historic"/>
          <w:color w:val="080809"/>
          <w:sz w:val="23"/>
          <w:szCs w:val="23"/>
          <w:shd w:val="clear" w:color="auto" w:fill="FFFFFF"/>
        </w:rPr>
        <w:t>with Intellectual Disability (ID) or Developmental Delay (DD)</w:t>
      </w:r>
    </w:p>
    <w:p w:rsidR="000D3494" w:rsidRPr="001F2CD8" w:rsidRDefault="000D3494" w:rsidP="001F2CD8">
      <w:pPr>
        <w:spacing w:after="120" w:line="240" w:lineRule="auto"/>
        <w:ind w:left="792"/>
        <w:jc w:val="both"/>
        <w:rPr>
          <w:rFonts w:asciiTheme="majorHAnsi" w:hAnsiTheme="majorHAnsi" w:cs="Calibri"/>
          <w:color w:val="auto"/>
          <w:sz w:val="24"/>
          <w:szCs w:val="24"/>
        </w:rPr>
      </w:pPr>
      <w:r w:rsidRPr="001F2CD8">
        <w:rPr>
          <w:rFonts w:asciiTheme="majorHAnsi" w:hAnsiTheme="majorHAnsi" w:cs="Calibri"/>
          <w:b/>
          <w:color w:val="auto"/>
          <w:sz w:val="24"/>
          <w:szCs w:val="24"/>
        </w:rPr>
        <w:t xml:space="preserve">EVIDENCE OF PRACTICE: </w:t>
      </w:r>
    </w:p>
    <w:p w:rsidR="000D3494" w:rsidRPr="00B81DEB" w:rsidRDefault="000D3494" w:rsidP="000D3494">
      <w:pPr>
        <w:pStyle w:val="ListParagraph"/>
        <w:numPr>
          <w:ilvl w:val="0"/>
          <w:numId w:val="7"/>
        </w:numPr>
        <w:spacing w:after="12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Training artifacts (presentation handouts, sign-in sheets, etc.)</w:t>
      </w:r>
    </w:p>
    <w:p w:rsidR="000D3494" w:rsidRPr="00B81DEB" w:rsidRDefault="000D3494" w:rsidP="000D3494">
      <w:pPr>
        <w:pStyle w:val="ListParagraph"/>
        <w:numPr>
          <w:ilvl w:val="0"/>
          <w:numId w:val="7"/>
        </w:numPr>
        <w:spacing w:after="12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Assessment results (statewide, districtwide, formative, benchmarks, etc.)</w:t>
      </w:r>
    </w:p>
    <w:p w:rsidR="000D3494" w:rsidRPr="00B81DEB" w:rsidRDefault="000D3494" w:rsidP="000D3494">
      <w:pPr>
        <w:pStyle w:val="ListParagraph"/>
        <w:numPr>
          <w:ilvl w:val="0"/>
          <w:numId w:val="7"/>
        </w:numPr>
        <w:spacing w:after="12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Forms used in IEP development and implementation, including software</w:t>
      </w:r>
    </w:p>
    <w:p w:rsidR="000D3494" w:rsidRPr="00B81DEB" w:rsidRDefault="000D3494" w:rsidP="000D3494">
      <w:pPr>
        <w:pStyle w:val="ListParagraph"/>
        <w:numPr>
          <w:ilvl w:val="0"/>
          <w:numId w:val="7"/>
        </w:numPr>
        <w:spacing w:after="12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 xml:space="preserve">ESY Supplement </w:t>
      </w:r>
    </w:p>
    <w:p w:rsidR="000D3494" w:rsidRPr="00B81DEB" w:rsidRDefault="000D3494" w:rsidP="000D3494">
      <w:pPr>
        <w:pStyle w:val="ListParagraph"/>
        <w:numPr>
          <w:ilvl w:val="0"/>
          <w:numId w:val="7"/>
        </w:numPr>
        <w:spacing w:after="12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Completed ARD committee meeting reports with appropriate supplements</w:t>
      </w:r>
    </w:p>
    <w:p w:rsidR="000D3494" w:rsidRPr="00B81DEB" w:rsidRDefault="000D3494" w:rsidP="000D3494">
      <w:pPr>
        <w:pStyle w:val="ListParagraph"/>
        <w:numPr>
          <w:ilvl w:val="0"/>
          <w:numId w:val="7"/>
        </w:numPr>
        <w:spacing w:after="120" w:line="240" w:lineRule="auto"/>
        <w:jc w:val="both"/>
        <w:rPr>
          <w:rFonts w:asciiTheme="majorHAnsi" w:hAnsiTheme="majorHAnsi" w:cs="Calibri"/>
          <w:color w:val="auto"/>
          <w:sz w:val="24"/>
          <w:szCs w:val="24"/>
        </w:rPr>
      </w:pPr>
      <w:r w:rsidRPr="00B81DEB">
        <w:rPr>
          <w:rFonts w:asciiTheme="majorHAnsi" w:hAnsiTheme="majorHAnsi" w:cs="Calibri"/>
          <w:color w:val="auto"/>
          <w:sz w:val="24"/>
          <w:szCs w:val="24"/>
        </w:rPr>
        <w:t xml:space="preserve">IEP Goal Compliance Monitoring Checklist </w:t>
      </w:r>
    </w:p>
    <w:p w:rsidR="000D3494" w:rsidRPr="00B81DEB" w:rsidRDefault="000D3494" w:rsidP="000D3494">
      <w:pPr>
        <w:pStyle w:val="ListParagraph"/>
        <w:spacing w:after="120" w:line="240" w:lineRule="auto"/>
        <w:ind w:left="1152"/>
        <w:jc w:val="both"/>
        <w:rPr>
          <w:rFonts w:asciiTheme="majorHAnsi" w:hAnsiTheme="majorHAnsi" w:cs="Calibri"/>
          <w:color w:val="auto"/>
          <w:sz w:val="24"/>
          <w:szCs w:val="24"/>
        </w:rPr>
      </w:pPr>
    </w:p>
    <w:p w:rsidR="000D3494" w:rsidRPr="00B81DEB" w:rsidRDefault="000D3494" w:rsidP="000D3494">
      <w:pPr>
        <w:spacing w:after="0" w:line="240" w:lineRule="auto"/>
        <w:jc w:val="both"/>
        <w:rPr>
          <w:rFonts w:asciiTheme="majorHAnsi" w:hAnsiTheme="majorHAnsi" w:cs="Calibri"/>
          <w:color w:val="auto"/>
          <w:sz w:val="24"/>
          <w:szCs w:val="24"/>
        </w:rPr>
      </w:pPr>
    </w:p>
    <w:p w:rsidR="000D3494" w:rsidRPr="00B81DEB" w:rsidRDefault="000D3494" w:rsidP="000D3494">
      <w:pPr>
        <w:spacing w:after="0" w:line="240" w:lineRule="auto"/>
        <w:rPr>
          <w:rFonts w:asciiTheme="majorHAnsi" w:hAnsiTheme="majorHAnsi" w:cs="Calibri"/>
          <w:color w:val="auto"/>
          <w:sz w:val="24"/>
          <w:szCs w:val="24"/>
        </w:rPr>
      </w:pPr>
    </w:p>
    <w:p w:rsidR="004B408C" w:rsidRPr="00B81DEB" w:rsidRDefault="004B408C">
      <w:pPr>
        <w:spacing w:after="0" w:line="240" w:lineRule="auto"/>
        <w:jc w:val="both"/>
        <w:rPr>
          <w:rFonts w:asciiTheme="majorHAnsi" w:eastAsia="Times New Roman" w:hAnsiTheme="majorHAnsi" w:cs="Times New Roman"/>
          <w:color w:val="auto"/>
          <w:sz w:val="24"/>
          <w:szCs w:val="24"/>
        </w:rPr>
      </w:pPr>
    </w:p>
    <w:sectPr w:rsidR="004B408C" w:rsidRPr="00B81DEB">
      <w:headerReference w:type="even" r:id="rId24"/>
      <w:headerReference w:type="default" r:id="rId25"/>
      <w:footerReference w:type="even" r:id="rId26"/>
      <w:footerReference w:type="default" r:id="rId27"/>
      <w:headerReference w:type="first" r:id="rId28"/>
      <w:footerReference w:type="first" r:id="rId29"/>
      <w:pgSz w:w="12240" w:h="15840"/>
      <w:pgMar w:top="720" w:right="1440" w:bottom="72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F92" w:rsidRDefault="00C47F92">
      <w:pPr>
        <w:spacing w:after="0" w:line="240" w:lineRule="auto"/>
      </w:pPr>
      <w:r>
        <w:separator/>
      </w:r>
    </w:p>
  </w:endnote>
  <w:endnote w:type="continuationSeparator" w:id="0">
    <w:p w:rsidR="00C47F92" w:rsidRDefault="00C47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8E6" w:rsidRDefault="003528E6">
    <w:pPr>
      <w:pBdr>
        <w:top w:val="nil"/>
        <w:left w:val="nil"/>
        <w:bottom w:val="nil"/>
        <w:right w:val="nil"/>
        <w:between w:val="nil"/>
      </w:pBdr>
      <w:spacing w:after="0" w:line="240" w:lineRule="auto"/>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8E6" w:rsidRDefault="003528E6">
    <w:pPr>
      <w:pBdr>
        <w:top w:val="nil"/>
        <w:left w:val="nil"/>
        <w:bottom w:val="single" w:sz="4" w:space="1" w:color="000000"/>
        <w:right w:val="nil"/>
        <w:between w:val="nil"/>
      </w:pBdr>
      <w:tabs>
        <w:tab w:val="center" w:pos="5760"/>
        <w:tab w:val="right" w:pos="9900"/>
      </w:tabs>
      <w:spacing w:after="0" w:line="240" w:lineRule="auto"/>
      <w:rPr>
        <w:rFonts w:ascii="Calibri" w:eastAsia="Calibri" w:hAnsi="Calibri" w:cs="Calibri"/>
      </w:rPr>
    </w:pPr>
  </w:p>
  <w:p w:rsidR="003528E6" w:rsidRDefault="003528E6">
    <w:pPr>
      <w:pBdr>
        <w:top w:val="nil"/>
        <w:left w:val="nil"/>
        <w:bottom w:val="nil"/>
        <w:right w:val="nil"/>
        <w:between w:val="nil"/>
      </w:pBdr>
      <w:tabs>
        <w:tab w:val="center" w:pos="5760"/>
        <w:tab w:val="right" w:pos="990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r>
    <w:r>
      <w:rPr>
        <w:rFonts w:ascii="Calibri" w:eastAsia="Calibri" w:hAnsi="Calibri" w:cs="Calibri"/>
      </w:rPr>
      <w:tab/>
      <w:t>FREE APPROPRIATE PUBLIC EDUCATION</w:t>
    </w:r>
  </w:p>
  <w:p w:rsidR="003528E6" w:rsidRDefault="003528E6">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t xml:space="preserve">Date Issued/Revised: </w:t>
    </w:r>
    <w:r w:rsidR="009E3202">
      <w:rPr>
        <w:rFonts w:ascii="Calibri" w:eastAsia="Calibri" w:hAnsi="Calibri" w:cs="Calibri"/>
      </w:rPr>
      <w:t>September</w:t>
    </w:r>
    <w:r>
      <w:rPr>
        <w:rFonts w:ascii="Calibri" w:eastAsia="Calibri" w:hAnsi="Calibri" w:cs="Calibri"/>
      </w:rPr>
      <w:t xml:space="preserve"> </w:t>
    </w:r>
    <w:r>
      <w:rPr>
        <w:rFonts w:ascii="Calibri" w:eastAsia="Calibri" w:hAnsi="Calibri" w:cs="Calibri"/>
      </w:rPr>
      <w:t>202</w:t>
    </w:r>
    <w:r w:rsidR="00B76129">
      <w:rPr>
        <w:rFonts w:ascii="Calibri" w:eastAsia="Calibri" w:hAnsi="Calibri" w:cs="Calibri"/>
      </w:rPr>
      <w:t>5</w:t>
    </w:r>
    <w:bookmarkStart w:id="1" w:name="_GoBack"/>
    <w:bookmarkEnd w:id="1"/>
    <w:r>
      <w:rPr>
        <w:b/>
      </w:rPr>
      <w:tab/>
    </w: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p>
  <w:p w:rsidR="003528E6" w:rsidRDefault="003528E6">
    <w:pPr>
      <w:pBdr>
        <w:top w:val="nil"/>
        <w:left w:val="nil"/>
        <w:bottom w:val="nil"/>
        <w:right w:val="nil"/>
        <w:between w:val="nil"/>
      </w:pBdr>
      <w:tabs>
        <w:tab w:val="right" w:pos="9900"/>
      </w:tabs>
      <w:spacing w:after="0" w:line="240" w:lineRule="auto"/>
      <w:jc w:val="center"/>
      <w:rPr>
        <w:rFonts w:ascii="Calibri" w:eastAsia="Calibri" w:hAnsi="Calibri" w:cs="Calibri"/>
      </w:rPr>
    </w:pPr>
    <w:r>
      <w:rPr>
        <w:b/>
      </w:rPr>
      <w:br/>
    </w:r>
    <w:r>
      <w:rPr>
        <w:rFonts w:ascii="Calibri" w:eastAsia="Calibri" w:hAnsi="Calibri" w:cs="Calibri"/>
      </w:rP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8E6" w:rsidRDefault="003528E6">
    <w:pPr>
      <w:widowControl w:val="0"/>
      <w:pBdr>
        <w:top w:val="nil"/>
        <w:left w:val="nil"/>
        <w:bottom w:val="nil"/>
        <w:right w:val="nil"/>
        <w:between w:val="nil"/>
      </w:pBdr>
      <w:spacing w:after="0" w:line="276" w:lineRule="auto"/>
      <w:rPr>
        <w:b/>
      </w:rPr>
    </w:pPr>
  </w:p>
  <w:tbl>
    <w:tblPr>
      <w:tblStyle w:val="a0"/>
      <w:tblW w:w="9360" w:type="dxa"/>
      <w:tblBorders>
        <w:top w:val="single" w:sz="24" w:space="0" w:color="0F3966"/>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5121"/>
    </w:tblGrid>
    <w:tr w:rsidR="003528E6">
      <w:tc>
        <w:tcPr>
          <w:tcW w:w="0" w:type="auto"/>
          <w:vAlign w:val="center"/>
        </w:tcPr>
        <w:p w:rsidR="003528E6" w:rsidRDefault="003528E6">
          <w:pPr>
            <w:pBdr>
              <w:top w:val="nil"/>
              <w:left w:val="nil"/>
              <w:bottom w:val="nil"/>
              <w:right w:val="nil"/>
              <w:between w:val="nil"/>
            </w:pBdr>
            <w:tabs>
              <w:tab w:val="left" w:pos="1440"/>
              <w:tab w:val="right" w:pos="4122"/>
            </w:tabs>
            <w:spacing w:after="0"/>
            <w:rPr>
              <w:sz w:val="16"/>
              <w:szCs w:val="16"/>
            </w:rPr>
          </w:pPr>
          <w:r>
            <w:rPr>
              <w:sz w:val="16"/>
              <w:szCs w:val="16"/>
            </w:rPr>
            <w:t>Operating Guideline</w:t>
          </w:r>
        </w:p>
      </w:tc>
      <w:tc>
        <w:tcPr>
          <w:tcW w:w="0" w:type="auto"/>
          <w:vAlign w:val="center"/>
        </w:tcPr>
        <w:p w:rsidR="003528E6" w:rsidRDefault="003528E6">
          <w:pPr>
            <w:pBdr>
              <w:top w:val="nil"/>
              <w:left w:val="nil"/>
              <w:bottom w:val="nil"/>
              <w:right w:val="nil"/>
              <w:between w:val="nil"/>
            </w:pBdr>
            <w:spacing w:after="0"/>
            <w:jc w:val="right"/>
            <w:rPr>
              <w:b/>
              <w:sz w:val="16"/>
              <w:szCs w:val="16"/>
            </w:rPr>
          </w:pPr>
          <w:r>
            <w:rPr>
              <w:b/>
              <w:sz w:val="16"/>
              <w:szCs w:val="16"/>
            </w:rPr>
            <w:t>ADMINISTRATION OF PROGRAM INFORMATION</w:t>
          </w:r>
        </w:p>
      </w:tc>
    </w:tr>
    <w:tr w:rsidR="003528E6">
      <w:tc>
        <w:tcPr>
          <w:tcW w:w="0" w:type="auto"/>
          <w:vAlign w:val="center"/>
        </w:tcPr>
        <w:p w:rsidR="003528E6" w:rsidRDefault="003528E6">
          <w:pPr>
            <w:pBdr>
              <w:top w:val="nil"/>
              <w:left w:val="nil"/>
              <w:bottom w:val="nil"/>
              <w:right w:val="nil"/>
              <w:between w:val="nil"/>
            </w:pBdr>
            <w:tabs>
              <w:tab w:val="left" w:pos="1440"/>
            </w:tabs>
            <w:spacing w:after="0"/>
            <w:rPr>
              <w:sz w:val="16"/>
              <w:szCs w:val="16"/>
            </w:rPr>
          </w:pPr>
          <w:r>
            <w:rPr>
              <w:sz w:val="16"/>
              <w:szCs w:val="16"/>
            </w:rPr>
            <w:t xml:space="preserve">Date Issued/Revised: </w:t>
          </w:r>
        </w:p>
      </w:tc>
      <w:tc>
        <w:tcPr>
          <w:tcW w:w="0" w:type="auto"/>
          <w:vAlign w:val="center"/>
        </w:tcPr>
        <w:p w:rsidR="003528E6" w:rsidRDefault="003528E6">
          <w:pPr>
            <w:pBdr>
              <w:top w:val="nil"/>
              <w:left w:val="nil"/>
              <w:bottom w:val="nil"/>
              <w:right w:val="nil"/>
              <w:between w:val="nil"/>
            </w:pBdr>
            <w:tabs>
              <w:tab w:val="left" w:pos="1260"/>
            </w:tabs>
            <w:spacing w:after="0"/>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3528E6" w:rsidRDefault="003528E6">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F92" w:rsidRDefault="00C47F92">
      <w:pPr>
        <w:spacing w:after="0" w:line="240" w:lineRule="auto"/>
      </w:pPr>
      <w:r>
        <w:separator/>
      </w:r>
    </w:p>
  </w:footnote>
  <w:footnote w:type="continuationSeparator" w:id="0">
    <w:p w:rsidR="00C47F92" w:rsidRDefault="00C47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8E6" w:rsidRDefault="003528E6">
    <w:pPr>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8E6" w:rsidRDefault="003528E6">
    <w:pPr>
      <w:widowControl w:val="0"/>
      <w:pBdr>
        <w:top w:val="nil"/>
        <w:left w:val="nil"/>
        <w:bottom w:val="nil"/>
        <w:right w:val="nil"/>
        <w:between w:val="nil"/>
      </w:pBdr>
      <w:spacing w:after="0" w:line="276" w:lineRule="auto"/>
    </w:pPr>
  </w:p>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710"/>
    </w:tblGrid>
    <w:tr w:rsidR="003528E6" w:rsidTr="004B408C">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3528E6" w:rsidRDefault="003528E6">
          <w:pPr>
            <w:pBdr>
              <w:top w:val="nil"/>
              <w:left w:val="nil"/>
              <w:bottom w:val="nil"/>
              <w:right w:val="nil"/>
              <w:between w:val="nil"/>
            </w:pBdr>
            <w:jc w:val="center"/>
            <w:rPr>
              <w:rFonts w:ascii="Calibri" w:eastAsia="Calibri" w:hAnsi="Calibri" w:cs="Calibri"/>
              <w:sz w:val="28"/>
              <w:szCs w:val="28"/>
            </w:rPr>
          </w:pPr>
          <w:bookmarkStart w:id="0" w:name="_gjdgxs" w:colFirst="0" w:colLast="0"/>
          <w:bookmarkEnd w:id="0"/>
          <w:r>
            <w:rPr>
              <w:rFonts w:ascii="Calibri" w:eastAsia="Calibri" w:hAnsi="Calibri" w:cs="Calibri"/>
              <w:b w:val="0"/>
              <w:color w:val="0F3966"/>
              <w:sz w:val="28"/>
              <w:szCs w:val="28"/>
            </w:rPr>
            <w:t>OPERATING PROCEDURES</w:t>
          </w:r>
        </w:p>
      </w:tc>
    </w:tr>
    <w:tr w:rsidR="003528E6" w:rsidTr="004B408C">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3528E6" w:rsidRDefault="003528E6">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sz w:val="28"/>
              <w:szCs w:val="28"/>
            </w:rPr>
            <w:t>FREE APPROPRIATE PUBLIC EDUCATION COMPOSITE</w:t>
          </w:r>
        </w:p>
      </w:tc>
    </w:tr>
    <w:tr w:rsidR="003528E6" w:rsidTr="004B408C">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3528E6" w:rsidRDefault="003528E6" w:rsidP="00926B7D">
          <w:pPr>
            <w:pBdr>
              <w:top w:val="nil"/>
              <w:left w:val="nil"/>
              <w:bottom w:val="nil"/>
              <w:right w:val="nil"/>
              <w:between w:val="nil"/>
            </w:pBdr>
            <w:jc w:val="left"/>
            <w:rPr>
              <w:rFonts w:ascii="Calibri" w:eastAsia="Calibri" w:hAnsi="Calibri" w:cs="Calibri"/>
              <w:sz w:val="28"/>
              <w:szCs w:val="28"/>
            </w:rPr>
          </w:pPr>
        </w:p>
      </w:tc>
      <w:tc>
        <w:tcPr>
          <w:tcW w:w="1710" w:type="dxa"/>
          <w:vAlign w:val="center"/>
        </w:tcPr>
        <w:p w:rsidR="003528E6" w:rsidRDefault="003528E6">
          <w:pPr>
            <w:pBdr>
              <w:top w:val="nil"/>
              <w:left w:val="nil"/>
              <w:bottom w:val="nil"/>
              <w:right w:val="nil"/>
              <w:between w:val="nil"/>
            </w:pBdr>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8"/>
              <w:szCs w:val="28"/>
              <w:highlight w:val="lightGray"/>
            </w:rPr>
          </w:pPr>
        </w:p>
      </w:tc>
    </w:tr>
  </w:tbl>
  <w:p w:rsidR="003528E6" w:rsidRDefault="003528E6">
    <w:pPr>
      <w:pBdr>
        <w:top w:val="nil"/>
        <w:left w:val="nil"/>
        <w:bottom w:val="nil"/>
        <w:right w:val="nil"/>
        <w:between w:val="nil"/>
      </w:pBd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8E6" w:rsidRDefault="003528E6">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8AA"/>
    <w:multiLevelType w:val="multilevel"/>
    <w:tmpl w:val="79DC7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3575F6"/>
    <w:multiLevelType w:val="hybridMultilevel"/>
    <w:tmpl w:val="764249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16B7B"/>
    <w:multiLevelType w:val="multilevel"/>
    <w:tmpl w:val="490A9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F14E57"/>
    <w:multiLevelType w:val="multilevel"/>
    <w:tmpl w:val="4E68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8720E"/>
    <w:multiLevelType w:val="hybridMultilevel"/>
    <w:tmpl w:val="E340A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5006B1"/>
    <w:multiLevelType w:val="multilevel"/>
    <w:tmpl w:val="B2D4E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653DE9"/>
    <w:multiLevelType w:val="multilevel"/>
    <w:tmpl w:val="8CDEA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F50ABE"/>
    <w:multiLevelType w:val="multilevel"/>
    <w:tmpl w:val="8AE2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955F97"/>
    <w:multiLevelType w:val="multilevel"/>
    <w:tmpl w:val="F570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0F4234"/>
    <w:multiLevelType w:val="multilevel"/>
    <w:tmpl w:val="350F4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EE54BA"/>
    <w:multiLevelType w:val="multilevel"/>
    <w:tmpl w:val="6D7E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D7BD2"/>
    <w:multiLevelType w:val="multilevel"/>
    <w:tmpl w:val="F51016C0"/>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12" w15:restartNumberingAfterBreak="0">
    <w:nsid w:val="40FD58F7"/>
    <w:multiLevelType w:val="multilevel"/>
    <w:tmpl w:val="795A04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4175E95"/>
    <w:multiLevelType w:val="hybridMultilevel"/>
    <w:tmpl w:val="1764DF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4621238A"/>
    <w:multiLevelType w:val="multilevel"/>
    <w:tmpl w:val="3E6AE93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7BA68C6"/>
    <w:multiLevelType w:val="hybridMultilevel"/>
    <w:tmpl w:val="2132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758C5"/>
    <w:multiLevelType w:val="multilevel"/>
    <w:tmpl w:val="47C758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54328A"/>
    <w:multiLevelType w:val="multilevel"/>
    <w:tmpl w:val="407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524195"/>
    <w:multiLevelType w:val="multilevel"/>
    <w:tmpl w:val="699626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1B72478"/>
    <w:multiLevelType w:val="multilevel"/>
    <w:tmpl w:val="A050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6548FB"/>
    <w:multiLevelType w:val="hybridMultilevel"/>
    <w:tmpl w:val="87F07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F413F"/>
    <w:multiLevelType w:val="multilevel"/>
    <w:tmpl w:val="92042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1CA517D"/>
    <w:multiLevelType w:val="multilevel"/>
    <w:tmpl w:val="C89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585DC9"/>
    <w:multiLevelType w:val="multilevel"/>
    <w:tmpl w:val="8550D7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68932BC4"/>
    <w:multiLevelType w:val="multilevel"/>
    <w:tmpl w:val="68932BC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4E2C91"/>
    <w:multiLevelType w:val="multilevel"/>
    <w:tmpl w:val="DA80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02C0B"/>
    <w:multiLevelType w:val="multilevel"/>
    <w:tmpl w:val="C5AC04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6A476299"/>
    <w:multiLevelType w:val="multilevel"/>
    <w:tmpl w:val="B044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6C0DBC"/>
    <w:multiLevelType w:val="hybridMultilevel"/>
    <w:tmpl w:val="146E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11C94"/>
    <w:multiLevelType w:val="multilevel"/>
    <w:tmpl w:val="0A4C6D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18E1D8D"/>
    <w:multiLevelType w:val="multilevel"/>
    <w:tmpl w:val="D61C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855182"/>
    <w:multiLevelType w:val="multilevel"/>
    <w:tmpl w:val="681C5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3D2AB1"/>
    <w:multiLevelType w:val="multilevel"/>
    <w:tmpl w:val="EECC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7588A"/>
    <w:multiLevelType w:val="multilevel"/>
    <w:tmpl w:val="FC30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1"/>
  </w:num>
  <w:num w:numId="3">
    <w:abstractNumId w:val="2"/>
  </w:num>
  <w:num w:numId="4">
    <w:abstractNumId w:val="11"/>
  </w:num>
  <w:num w:numId="5">
    <w:abstractNumId w:val="6"/>
  </w:num>
  <w:num w:numId="6">
    <w:abstractNumId w:val="0"/>
  </w:num>
  <w:num w:numId="7">
    <w:abstractNumId w:val="13"/>
  </w:num>
  <w:num w:numId="8">
    <w:abstractNumId w:val="1"/>
  </w:num>
  <w:num w:numId="9">
    <w:abstractNumId w:val="7"/>
  </w:num>
  <w:num w:numId="10">
    <w:abstractNumId w:val="26"/>
  </w:num>
  <w:num w:numId="11">
    <w:abstractNumId w:val="14"/>
  </w:num>
  <w:num w:numId="12">
    <w:abstractNumId w:val="19"/>
  </w:num>
  <w:num w:numId="13">
    <w:abstractNumId w:val="27"/>
  </w:num>
  <w:num w:numId="14">
    <w:abstractNumId w:val="32"/>
  </w:num>
  <w:num w:numId="15">
    <w:abstractNumId w:val="10"/>
  </w:num>
  <w:num w:numId="16">
    <w:abstractNumId w:val="23"/>
  </w:num>
  <w:num w:numId="17">
    <w:abstractNumId w:val="29"/>
  </w:num>
  <w:num w:numId="18">
    <w:abstractNumId w:val="20"/>
  </w:num>
  <w:num w:numId="19">
    <w:abstractNumId w:val="21"/>
  </w:num>
  <w:num w:numId="20">
    <w:abstractNumId w:val="12"/>
  </w:num>
  <w:num w:numId="21">
    <w:abstractNumId w:val="18"/>
  </w:num>
  <w:num w:numId="22">
    <w:abstractNumId w:val="16"/>
  </w:num>
  <w:num w:numId="23">
    <w:abstractNumId w:val="28"/>
  </w:num>
  <w:num w:numId="24">
    <w:abstractNumId w:val="25"/>
  </w:num>
  <w:num w:numId="25">
    <w:abstractNumId w:val="15"/>
  </w:num>
  <w:num w:numId="26">
    <w:abstractNumId w:val="3"/>
  </w:num>
  <w:num w:numId="27">
    <w:abstractNumId w:val="17"/>
  </w:num>
  <w:num w:numId="28">
    <w:abstractNumId w:val="8"/>
  </w:num>
  <w:num w:numId="29">
    <w:abstractNumId w:val="30"/>
  </w:num>
  <w:num w:numId="30">
    <w:abstractNumId w:val="33"/>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08C"/>
    <w:rsid w:val="000029D1"/>
    <w:rsid w:val="00015551"/>
    <w:rsid w:val="00016BCA"/>
    <w:rsid w:val="000176E8"/>
    <w:rsid w:val="0004027C"/>
    <w:rsid w:val="00070D96"/>
    <w:rsid w:val="000852C5"/>
    <w:rsid w:val="00091F84"/>
    <w:rsid w:val="000A3BFF"/>
    <w:rsid w:val="000B2DC1"/>
    <w:rsid w:val="000C7BAA"/>
    <w:rsid w:val="000D2063"/>
    <w:rsid w:val="000D3494"/>
    <w:rsid w:val="000F32F3"/>
    <w:rsid w:val="000F399C"/>
    <w:rsid w:val="00151008"/>
    <w:rsid w:val="00174B32"/>
    <w:rsid w:val="00177E71"/>
    <w:rsid w:val="001B49B0"/>
    <w:rsid w:val="001F2CD8"/>
    <w:rsid w:val="00230412"/>
    <w:rsid w:val="002928E8"/>
    <w:rsid w:val="002C713C"/>
    <w:rsid w:val="002E1EE4"/>
    <w:rsid w:val="002F732F"/>
    <w:rsid w:val="00305E42"/>
    <w:rsid w:val="00310272"/>
    <w:rsid w:val="00334DAB"/>
    <w:rsid w:val="00351778"/>
    <w:rsid w:val="003528E6"/>
    <w:rsid w:val="0035776C"/>
    <w:rsid w:val="00392ED4"/>
    <w:rsid w:val="003D3F87"/>
    <w:rsid w:val="003D4E5A"/>
    <w:rsid w:val="003F0AA9"/>
    <w:rsid w:val="0041227E"/>
    <w:rsid w:val="00437A60"/>
    <w:rsid w:val="00467F32"/>
    <w:rsid w:val="004707D9"/>
    <w:rsid w:val="004B408C"/>
    <w:rsid w:val="004D34FB"/>
    <w:rsid w:val="004D7782"/>
    <w:rsid w:val="004F0D07"/>
    <w:rsid w:val="004F24B1"/>
    <w:rsid w:val="0052547A"/>
    <w:rsid w:val="00554F81"/>
    <w:rsid w:val="00555C01"/>
    <w:rsid w:val="00556C7D"/>
    <w:rsid w:val="005674CE"/>
    <w:rsid w:val="005C1A5A"/>
    <w:rsid w:val="005E793E"/>
    <w:rsid w:val="005F03F5"/>
    <w:rsid w:val="005F0A6F"/>
    <w:rsid w:val="0063187C"/>
    <w:rsid w:val="006A2415"/>
    <w:rsid w:val="006A375A"/>
    <w:rsid w:val="006B1365"/>
    <w:rsid w:val="006E1FBA"/>
    <w:rsid w:val="006F228E"/>
    <w:rsid w:val="00730E11"/>
    <w:rsid w:val="007310FC"/>
    <w:rsid w:val="00735093"/>
    <w:rsid w:val="00743307"/>
    <w:rsid w:val="007659DC"/>
    <w:rsid w:val="007A5580"/>
    <w:rsid w:val="00834FD0"/>
    <w:rsid w:val="00876B1F"/>
    <w:rsid w:val="008C55C2"/>
    <w:rsid w:val="008D3B59"/>
    <w:rsid w:val="00921858"/>
    <w:rsid w:val="00926B7D"/>
    <w:rsid w:val="00932C89"/>
    <w:rsid w:val="009521D4"/>
    <w:rsid w:val="00956DF9"/>
    <w:rsid w:val="00980F10"/>
    <w:rsid w:val="00987184"/>
    <w:rsid w:val="009E3202"/>
    <w:rsid w:val="009F2FA2"/>
    <w:rsid w:val="00A00DA0"/>
    <w:rsid w:val="00A21625"/>
    <w:rsid w:val="00A23D0F"/>
    <w:rsid w:val="00A47F9A"/>
    <w:rsid w:val="00A55B9A"/>
    <w:rsid w:val="00A67BA8"/>
    <w:rsid w:val="00A727DF"/>
    <w:rsid w:val="00A74429"/>
    <w:rsid w:val="00A83A53"/>
    <w:rsid w:val="00A84779"/>
    <w:rsid w:val="00A963EF"/>
    <w:rsid w:val="00AD636E"/>
    <w:rsid w:val="00B21273"/>
    <w:rsid w:val="00B22425"/>
    <w:rsid w:val="00B72C8A"/>
    <w:rsid w:val="00B76129"/>
    <w:rsid w:val="00B81DEB"/>
    <w:rsid w:val="00BD5509"/>
    <w:rsid w:val="00C00B9B"/>
    <w:rsid w:val="00C17A7F"/>
    <w:rsid w:val="00C31859"/>
    <w:rsid w:val="00C47F92"/>
    <w:rsid w:val="00C77E47"/>
    <w:rsid w:val="00C92BC5"/>
    <w:rsid w:val="00CB3F82"/>
    <w:rsid w:val="00CE0737"/>
    <w:rsid w:val="00CE5E4A"/>
    <w:rsid w:val="00D17737"/>
    <w:rsid w:val="00D36099"/>
    <w:rsid w:val="00D40CC9"/>
    <w:rsid w:val="00D4740D"/>
    <w:rsid w:val="00D65A5D"/>
    <w:rsid w:val="00D91DDA"/>
    <w:rsid w:val="00D923F7"/>
    <w:rsid w:val="00DB69DF"/>
    <w:rsid w:val="00DF0DBA"/>
    <w:rsid w:val="00E74F3D"/>
    <w:rsid w:val="00EA4219"/>
    <w:rsid w:val="00EC00E6"/>
    <w:rsid w:val="00F05083"/>
    <w:rsid w:val="00FC17AD"/>
    <w:rsid w:val="00FC2CAC"/>
    <w:rsid w:val="00FF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7DF6"/>
  <w15:docId w15:val="{C56F5803-0A95-4354-B6BE-E5BD8705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4" w:type="dxa"/>
        <w:bottom w:w="14" w:type="dxa"/>
        <w:right w:w="14"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pPr>
      <w:spacing w:before="120" w:after="80" w:line="240" w:lineRule="auto"/>
    </w:pPr>
    <w:tblPr>
      <w:tblStyleRowBandSize w:val="1"/>
      <w:tblStyleColBandSize w:val="1"/>
      <w:tblCellMar>
        <w:top w:w="14" w:type="dxa"/>
        <w:left w:w="115" w:type="dxa"/>
        <w:bottom w:w="14" w:type="dxa"/>
        <w:right w:w="115" w:type="dxa"/>
      </w:tblCellMar>
    </w:tblPr>
  </w:style>
  <w:style w:type="character" w:styleId="Hyperlink">
    <w:name w:val="Hyperlink"/>
    <w:basedOn w:val="DefaultParagraphFont"/>
    <w:uiPriority w:val="99"/>
    <w:unhideWhenUsed/>
    <w:qFormat/>
    <w:rsid w:val="000D3494"/>
    <w:rPr>
      <w:rFonts w:ascii="Verdana" w:hAnsi="Verdana"/>
      <w:color w:val="0000FF"/>
      <w:sz w:val="20"/>
      <w:u w:val="single" w:color="0000FF"/>
    </w:rPr>
  </w:style>
  <w:style w:type="paragraph" w:styleId="ListParagraph">
    <w:name w:val="List Paragraph"/>
    <w:aliases w:val="Numbered List Paragraph"/>
    <w:basedOn w:val="Normal"/>
    <w:link w:val="ListParagraphChar"/>
    <w:uiPriority w:val="34"/>
    <w:qFormat/>
    <w:rsid w:val="000D3494"/>
    <w:pPr>
      <w:ind w:left="720"/>
      <w:contextualSpacing/>
    </w:pPr>
  </w:style>
  <w:style w:type="paragraph" w:styleId="NormalWeb">
    <w:name w:val="Normal (Web)"/>
    <w:basedOn w:val="Normal"/>
    <w:uiPriority w:val="99"/>
    <w:unhideWhenUsed/>
    <w:rsid w:val="000D349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istParagraph1">
    <w:name w:val="List Paragraph1"/>
    <w:basedOn w:val="Normal"/>
    <w:uiPriority w:val="34"/>
    <w:qFormat/>
    <w:rsid w:val="000D3494"/>
    <w:pPr>
      <w:spacing w:after="0" w:line="240" w:lineRule="auto"/>
      <w:ind w:left="720"/>
      <w:contextualSpacing/>
    </w:pPr>
    <w:rPr>
      <w:rFonts w:ascii="Times New Roman" w:eastAsia="Times New Roman" w:hAnsi="Times New Roman" w:cs="Times New Roman"/>
      <w:color w:val="auto"/>
      <w:sz w:val="24"/>
      <w:szCs w:val="24"/>
    </w:rPr>
  </w:style>
  <w:style w:type="character" w:customStyle="1" w:styleId="ListParagraphChar">
    <w:name w:val="List Paragraph Char"/>
    <w:aliases w:val="Numbered List Paragraph Char"/>
    <w:link w:val="ListParagraph"/>
    <w:uiPriority w:val="34"/>
    <w:rsid w:val="000D3494"/>
  </w:style>
  <w:style w:type="character" w:styleId="Strong">
    <w:name w:val="Strong"/>
    <w:basedOn w:val="DefaultParagraphFont"/>
    <w:uiPriority w:val="22"/>
    <w:qFormat/>
    <w:rsid w:val="005674CE"/>
    <w:rPr>
      <w:b/>
      <w:bCs/>
    </w:rPr>
  </w:style>
  <w:style w:type="character" w:styleId="UnresolvedMention">
    <w:name w:val="Unresolved Mention"/>
    <w:basedOn w:val="DefaultParagraphFont"/>
    <w:uiPriority w:val="99"/>
    <w:semiHidden/>
    <w:unhideWhenUsed/>
    <w:rsid w:val="006B1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215371">
      <w:bodyDiv w:val="1"/>
      <w:marLeft w:val="0"/>
      <w:marRight w:val="0"/>
      <w:marTop w:val="0"/>
      <w:marBottom w:val="0"/>
      <w:divBdr>
        <w:top w:val="none" w:sz="0" w:space="0" w:color="auto"/>
        <w:left w:val="none" w:sz="0" w:space="0" w:color="auto"/>
        <w:bottom w:val="none" w:sz="0" w:space="0" w:color="auto"/>
        <w:right w:val="none" w:sz="0" w:space="0" w:color="auto"/>
      </w:divBdr>
    </w:div>
    <w:div w:id="1744719103">
      <w:bodyDiv w:val="1"/>
      <w:marLeft w:val="0"/>
      <w:marRight w:val="0"/>
      <w:marTop w:val="0"/>
      <w:marBottom w:val="0"/>
      <w:divBdr>
        <w:top w:val="none" w:sz="0" w:space="0" w:color="auto"/>
        <w:left w:val="none" w:sz="0" w:space="0" w:color="auto"/>
        <w:bottom w:val="none" w:sz="0" w:space="0" w:color="auto"/>
        <w:right w:val="none" w:sz="0" w:space="0" w:color="auto"/>
      </w:divBdr>
    </w:div>
    <w:div w:id="1770928110">
      <w:bodyDiv w:val="1"/>
      <w:marLeft w:val="0"/>
      <w:marRight w:val="0"/>
      <w:marTop w:val="0"/>
      <w:marBottom w:val="0"/>
      <w:divBdr>
        <w:top w:val="none" w:sz="0" w:space="0" w:color="auto"/>
        <w:left w:val="none" w:sz="0" w:space="0" w:color="auto"/>
        <w:bottom w:val="none" w:sz="0" w:space="0" w:color="auto"/>
        <w:right w:val="none" w:sz="0" w:space="0" w:color="auto"/>
      </w:divBdr>
    </w:div>
    <w:div w:id="1817843076">
      <w:bodyDiv w:val="1"/>
      <w:marLeft w:val="0"/>
      <w:marRight w:val="0"/>
      <w:marTop w:val="0"/>
      <w:marBottom w:val="0"/>
      <w:divBdr>
        <w:top w:val="none" w:sz="0" w:space="0" w:color="auto"/>
        <w:left w:val="none" w:sz="0" w:space="0" w:color="auto"/>
        <w:bottom w:val="none" w:sz="0" w:space="0" w:color="auto"/>
        <w:right w:val="none" w:sz="0" w:space="0" w:color="auto"/>
      </w:divBdr>
      <w:divsChild>
        <w:div w:id="767773574">
          <w:marLeft w:val="0"/>
          <w:marRight w:val="0"/>
          <w:marTop w:val="0"/>
          <w:marBottom w:val="0"/>
          <w:divBdr>
            <w:top w:val="none" w:sz="0" w:space="0" w:color="auto"/>
            <w:left w:val="none" w:sz="0" w:space="0" w:color="auto"/>
            <w:bottom w:val="none" w:sz="0" w:space="0" w:color="auto"/>
            <w:right w:val="none" w:sz="0" w:space="0" w:color="auto"/>
          </w:divBdr>
          <w:divsChild>
            <w:div w:id="17550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4647">
      <w:bodyDiv w:val="1"/>
      <w:marLeft w:val="0"/>
      <w:marRight w:val="0"/>
      <w:marTop w:val="0"/>
      <w:marBottom w:val="0"/>
      <w:divBdr>
        <w:top w:val="none" w:sz="0" w:space="0" w:color="auto"/>
        <w:left w:val="none" w:sz="0" w:space="0" w:color="auto"/>
        <w:bottom w:val="none" w:sz="0" w:space="0" w:color="auto"/>
        <w:right w:val="none" w:sz="0" w:space="0" w:color="auto"/>
      </w:divBdr>
    </w:div>
    <w:div w:id="1965693440">
      <w:bodyDiv w:val="1"/>
      <w:marLeft w:val="0"/>
      <w:marRight w:val="0"/>
      <w:marTop w:val="0"/>
      <w:marBottom w:val="0"/>
      <w:divBdr>
        <w:top w:val="none" w:sz="0" w:space="0" w:color="auto"/>
        <w:left w:val="none" w:sz="0" w:space="0" w:color="auto"/>
        <w:bottom w:val="none" w:sz="0" w:space="0" w:color="auto"/>
        <w:right w:val="none" w:sz="0" w:space="0" w:color="auto"/>
      </w:divBdr>
    </w:div>
    <w:div w:id="214056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UKX5nv6fUsZ9iGNApjDXcThj1r5sm0Md8XxrT3K0cok/edit?usp=sharing" TargetMode="External"/><Relationship Id="rId13" Type="http://schemas.openxmlformats.org/officeDocument/2006/relationships/hyperlink" Target="https://docs.google.com/document/d/1NRM7yJugpG0HuCIJ6G7J3j8H05M0GqRC2Ygzt4_4Qyo/edit?usp=sharing" TargetMode="External"/><Relationship Id="rId18" Type="http://schemas.openxmlformats.org/officeDocument/2006/relationships/hyperlink" Target="https://docs.google.com/document/d/1OHzZpL9Yb5IjHT4iwfEe2SPiPR_Qkbw8Dg0IwtgU6cY/edit?usp=shari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sha.org/njc/communication-bill-of-rights/?srsltid=AfmBOorBNyeeLE-bGV6KWA64TcQNg8B_mBHjqNBq98kPjmaKSkKbGjEr" TargetMode="External"/><Relationship Id="rId7" Type="http://schemas.openxmlformats.org/officeDocument/2006/relationships/hyperlink" Target="https://docs.google.com/document/d/1UZ91cKVt3JA_ndzI13IqVY6vtEhH2Atf5ZNRtr3KjVU/edit?usp=sharing" TargetMode="External"/><Relationship Id="rId12" Type="http://schemas.openxmlformats.org/officeDocument/2006/relationships/hyperlink" Target="https://docs.google.com/document/d/1En_t73Jd05E78wAuztwuzGdB5RSdZTXbnaJySR10mnk/edit?usp=sharing" TargetMode="External"/><Relationship Id="rId17" Type="http://schemas.openxmlformats.org/officeDocument/2006/relationships/hyperlink" Target="https://docs.google.com/document/d/1iWnS8ghXCrJ4UG8uZfZkDgIKC4po9Cs7bxNWnBKfJIg/edit?usp=sharing"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cs.google.com/document/d/12rGgVXqhNQVzXTPCm-2bRGQTqbx_mKuwWVF68OFiWoY/edit?usp=sharing" TargetMode="External"/><Relationship Id="rId20" Type="http://schemas.openxmlformats.org/officeDocument/2006/relationships/hyperlink" Target="https://hhs.texas.gov/services/disability/blind-visually-impaired"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ExoIoyFugoOQLg3JVtw1XuSQdABoPBt2Arxkey0eO8U/edit?usp=sharin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google.com/document/d/1uO0HBXgw1QE91v4thgUnVA21PL8gKCIvl6DxmHdboI0/edit?usp=sharing" TargetMode="External"/><Relationship Id="rId23" Type="http://schemas.openxmlformats.org/officeDocument/2006/relationships/hyperlink" Target="https://ies.ed.gov/ncee/wwc/FWW" TargetMode="External"/><Relationship Id="rId28" Type="http://schemas.openxmlformats.org/officeDocument/2006/relationships/header" Target="header3.xml"/><Relationship Id="rId10" Type="http://schemas.openxmlformats.org/officeDocument/2006/relationships/hyperlink" Target="https://docs.google.com/document/d/12DWPsxUfpdT-EQrUrKXOgKVDVDaqRflMuR1d8mBvORA/edit?usp=sharing" TargetMode="External"/><Relationship Id="rId19" Type="http://schemas.openxmlformats.org/officeDocument/2006/relationships/hyperlink" Target="https://tea.texas.gov/academics/special-student-populations/english-learner-support/bilingual-and-english-as-a-second-language-education-program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1GgLbh9_VLMKiToLLESy1rlEwXvymq5lEubgAuUYXZo/edit?usp=sharing" TargetMode="External"/><Relationship Id="rId14" Type="http://schemas.openxmlformats.org/officeDocument/2006/relationships/hyperlink" Target="https://docs.google.com/document/d/1xwL-BfqPA4UawDt8ZoKEbaMTDzxannEtBRBhtWpxa3M/edit?usp=sharing" TargetMode="External"/><Relationship Id="rId22" Type="http://schemas.openxmlformats.org/officeDocument/2006/relationships/hyperlink" Target="https://ies.ed.gov/ncee/wwc/"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23</Pages>
  <Words>9178</Words>
  <Characters>52316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118</cp:revision>
  <dcterms:created xsi:type="dcterms:W3CDTF">2024-11-01T18:21:00Z</dcterms:created>
  <dcterms:modified xsi:type="dcterms:W3CDTF">2025-10-27T14:44:00Z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