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40A51" w:rsidRDefault="00703576">
      <w:pPr>
        <w:tabs>
          <w:tab w:val="right" w:pos="9360"/>
        </w:tabs>
        <w:spacing w:after="0" w:line="240" w:lineRule="auto"/>
        <w:rPr>
          <w:rFonts w:ascii="Calibri" w:eastAsia="Calibri" w:hAnsi="Calibri" w:cs="Calibri"/>
          <w:color w:val="000000"/>
          <w:sz w:val="12"/>
          <w:szCs w:val="12"/>
        </w:rPr>
      </w:pPr>
      <w:r>
        <w:rPr>
          <w:rFonts w:ascii="Calibri" w:eastAsia="Calibri" w:hAnsi="Calibri" w:cs="Calibri"/>
          <w:color w:val="000000"/>
          <w:sz w:val="12"/>
          <w:szCs w:val="12"/>
        </w:rPr>
        <w:t xml:space="preserve">Template update October 2024 </w:t>
      </w:r>
    </w:p>
    <w:p w:rsidR="00840A51" w:rsidRDefault="00840A51">
      <w:pPr>
        <w:tabs>
          <w:tab w:val="right" w:pos="9360"/>
        </w:tabs>
        <w:spacing w:after="0" w:line="240" w:lineRule="auto"/>
        <w:rPr>
          <w:rFonts w:ascii="Calibri" w:eastAsia="Calibri" w:hAnsi="Calibri" w:cs="Calibri"/>
          <w:color w:val="000000"/>
          <w:sz w:val="12"/>
          <w:szCs w:val="12"/>
        </w:rPr>
      </w:pPr>
    </w:p>
    <w:p w:rsidR="00840A51" w:rsidRDefault="00703576">
      <w:pPr>
        <w:tabs>
          <w:tab w:val="right" w:pos="9360"/>
        </w:tabs>
        <w:spacing w:after="0" w:line="240" w:lineRule="auto"/>
        <w:rPr>
          <w:rFonts w:ascii="Calibri" w:eastAsia="Calibri" w:hAnsi="Calibri" w:cs="Calibri"/>
          <w:color w:val="000000"/>
          <w:sz w:val="24"/>
          <w:szCs w:val="24"/>
        </w:rPr>
      </w:pPr>
      <w:r>
        <w:rPr>
          <w:rFonts w:ascii="Calibri" w:eastAsia="Calibri" w:hAnsi="Calibri" w:cs="Calibri"/>
          <w:color w:val="000000"/>
          <w:sz w:val="24"/>
          <w:szCs w:val="24"/>
        </w:rPr>
        <w:t>Related Resources:</w:t>
      </w:r>
    </w:p>
    <w:p w:rsidR="00840A51" w:rsidRDefault="00703576">
      <w:pPr>
        <w:tabs>
          <w:tab w:val="right" w:pos="9360"/>
        </w:tabs>
        <w:spacing w:after="0" w:line="240" w:lineRule="auto"/>
        <w:rPr>
          <w:rFonts w:ascii="Calibri" w:eastAsia="Calibri" w:hAnsi="Calibri" w:cs="Calibri"/>
          <w:color w:val="000000"/>
          <w:sz w:val="24"/>
          <w:szCs w:val="24"/>
        </w:rPr>
      </w:pPr>
      <w:r>
        <w:rPr>
          <w:rFonts w:ascii="Calibri" w:eastAsia="Calibri" w:hAnsi="Calibri" w:cs="Calibri"/>
          <w:color w:val="000000"/>
          <w:sz w:val="24"/>
          <w:szCs w:val="24"/>
        </w:rPr>
        <w:t xml:space="preserve">     </w:t>
      </w:r>
      <w:hyperlink r:id="rId7">
        <w:r>
          <w:rPr>
            <w:rFonts w:ascii="Calibri" w:eastAsia="Calibri" w:hAnsi="Calibri" w:cs="Calibri"/>
            <w:color w:val="0000FF"/>
            <w:sz w:val="24"/>
            <w:szCs w:val="24"/>
            <w:u w:val="single"/>
          </w:rPr>
          <w:t xml:space="preserve">Least Restrictive Environment </w:t>
        </w:r>
      </w:hyperlink>
      <w:r>
        <w:rPr>
          <w:rFonts w:ascii="Calibri" w:eastAsia="Calibri" w:hAnsi="Calibri" w:cs="Calibri"/>
          <w:color w:val="000000"/>
          <w:sz w:val="24"/>
          <w:szCs w:val="24"/>
        </w:rPr>
        <w:t xml:space="preserve"> </w:t>
      </w:r>
    </w:p>
    <w:p w:rsidR="00840A51" w:rsidRDefault="00703576">
      <w:pPr>
        <w:tabs>
          <w:tab w:val="right" w:pos="9360"/>
        </w:tabs>
        <w:spacing w:after="0" w:line="240" w:lineRule="auto"/>
        <w:rPr>
          <w:rFonts w:ascii="Calibri" w:eastAsia="Calibri" w:hAnsi="Calibri" w:cs="Calibri"/>
          <w:color w:val="000000"/>
          <w:sz w:val="24"/>
          <w:szCs w:val="24"/>
        </w:rPr>
      </w:pPr>
      <w:r>
        <w:rPr>
          <w:rFonts w:ascii="Calibri" w:eastAsia="Calibri" w:hAnsi="Calibri" w:cs="Calibri"/>
          <w:color w:val="000000"/>
          <w:sz w:val="24"/>
          <w:szCs w:val="24"/>
        </w:rPr>
        <w:t xml:space="preserve">     </w:t>
      </w:r>
      <w:hyperlink r:id="rId8">
        <w:r>
          <w:rPr>
            <w:rFonts w:ascii="Calibri" w:eastAsia="Calibri" w:hAnsi="Calibri" w:cs="Calibri"/>
            <w:color w:val="0000FF"/>
            <w:sz w:val="24"/>
            <w:szCs w:val="24"/>
            <w:u w:val="single"/>
          </w:rPr>
          <w:t>Placement in a Residential Facility</w:t>
        </w:r>
      </w:hyperlink>
      <w:r>
        <w:rPr>
          <w:rFonts w:ascii="Calibri" w:eastAsia="Calibri" w:hAnsi="Calibri" w:cs="Calibri"/>
          <w:color w:val="000000"/>
          <w:sz w:val="24"/>
          <w:szCs w:val="24"/>
        </w:rPr>
        <w:t xml:space="preserve"> </w:t>
      </w:r>
    </w:p>
    <w:p w:rsidR="00840A51" w:rsidRDefault="00703576">
      <w:pPr>
        <w:tabs>
          <w:tab w:val="right" w:pos="9360"/>
        </w:tabs>
        <w:spacing w:after="0" w:line="240" w:lineRule="auto"/>
        <w:rPr>
          <w:rFonts w:ascii="Calibri" w:eastAsia="Calibri" w:hAnsi="Calibri" w:cs="Calibri"/>
          <w:color w:val="000000"/>
          <w:sz w:val="24"/>
          <w:szCs w:val="24"/>
        </w:rPr>
      </w:pPr>
      <w:r>
        <w:rPr>
          <w:rFonts w:ascii="Calibri" w:eastAsia="Calibri" w:hAnsi="Calibri" w:cs="Calibri"/>
          <w:color w:val="000000"/>
          <w:sz w:val="24"/>
          <w:szCs w:val="24"/>
        </w:rPr>
        <w:t>Broad Category: FREE APPROPRIATE PUBLIC EDUCATION</w:t>
      </w:r>
    </w:p>
    <w:p w:rsidR="00840A51" w:rsidRDefault="00990CF3">
      <w:pPr>
        <w:spacing w:after="0" w:line="240" w:lineRule="auto"/>
        <w:rPr>
          <w:rFonts w:ascii="Calibri" w:eastAsia="Calibri" w:hAnsi="Calibri" w:cs="Calibri"/>
          <w:sz w:val="24"/>
          <w:szCs w:val="24"/>
        </w:rPr>
      </w:pPr>
      <w:r>
        <w:pict w14:anchorId="390F1207">
          <v:rect id="_x0000_i1025" style="width:0;height:1.5pt" o:hralign="center" o:hrstd="t" o:hr="t" fillcolor="#a0a0a0" stroked="f"/>
        </w:pict>
      </w:r>
    </w:p>
    <w:p w:rsidR="00840A51" w:rsidRDefault="00840A51">
      <w:pPr>
        <w:spacing w:after="0" w:line="240" w:lineRule="auto"/>
        <w:rPr>
          <w:rFonts w:ascii="Calibri" w:eastAsia="Calibri" w:hAnsi="Calibri" w:cs="Calibri"/>
          <w:color w:val="000000"/>
          <w:sz w:val="24"/>
          <w:szCs w:val="24"/>
        </w:rPr>
      </w:pPr>
    </w:p>
    <w:p w:rsidR="001F18F2" w:rsidRPr="00D71B99" w:rsidRDefault="00703576" w:rsidP="00D71B99">
      <w:pPr>
        <w:spacing w:after="0" w:line="240" w:lineRule="auto"/>
        <w:rPr>
          <w:rFonts w:ascii="Calibri" w:eastAsia="Calibri" w:hAnsi="Calibri" w:cs="Calibri"/>
          <w:b/>
          <w:color w:val="000000"/>
          <w:sz w:val="24"/>
          <w:szCs w:val="24"/>
        </w:rPr>
      </w:pPr>
      <w:r>
        <w:rPr>
          <w:rFonts w:ascii="Calibri" w:eastAsia="Calibri" w:hAnsi="Calibri" w:cs="Calibri"/>
          <w:b/>
          <w:color w:val="000000"/>
          <w:sz w:val="24"/>
          <w:szCs w:val="24"/>
        </w:rPr>
        <w:t>PROCEDURES:</w:t>
      </w:r>
    </w:p>
    <w:p w:rsidR="001F18F2" w:rsidRPr="000E45C8" w:rsidRDefault="001F18F2" w:rsidP="001F18F2">
      <w:pPr>
        <w:spacing w:after="0" w:line="240" w:lineRule="auto"/>
        <w:jc w:val="both"/>
        <w:rPr>
          <w:rFonts w:ascii="Calibri" w:hAnsi="Calibri" w:cs="Calibri"/>
          <w:b/>
          <w:color w:val="000000"/>
          <w:sz w:val="24"/>
          <w:szCs w:val="24"/>
          <w:u w:val="single"/>
        </w:rPr>
      </w:pPr>
      <w:r w:rsidRPr="000E45C8">
        <w:rPr>
          <w:rFonts w:ascii="Calibri" w:hAnsi="Calibri" w:cs="Calibri"/>
          <w:b/>
          <w:color w:val="000000"/>
          <w:sz w:val="24"/>
          <w:szCs w:val="24"/>
          <w:u w:val="single"/>
        </w:rPr>
        <w:t>Least Restrictive Environment</w:t>
      </w:r>
    </w:p>
    <w:p w:rsidR="001F18F2" w:rsidRPr="001868C3" w:rsidRDefault="001F18F2" w:rsidP="001F18F2">
      <w:pPr>
        <w:shd w:val="clear" w:color="auto" w:fill="FFFFFF"/>
        <w:spacing w:after="0" w:line="240" w:lineRule="auto"/>
        <w:rPr>
          <w:rFonts w:ascii="Calibri" w:eastAsia="Times New Roman" w:hAnsi="Calibri" w:cs="Calibri"/>
          <w:iCs/>
          <w:color w:val="auto"/>
          <w:sz w:val="24"/>
          <w:szCs w:val="24"/>
        </w:rPr>
      </w:pPr>
      <w:r>
        <w:rPr>
          <w:rFonts w:ascii="Calibri" w:eastAsia="Times New Roman" w:hAnsi="Calibri" w:cs="Calibri"/>
          <w:iCs/>
          <w:color w:val="auto"/>
          <w:sz w:val="24"/>
          <w:szCs w:val="24"/>
        </w:rPr>
        <w:t>The</w:t>
      </w:r>
      <w:r w:rsidR="00910A23">
        <w:rPr>
          <w:rFonts w:ascii="Calibri" w:eastAsia="Times New Roman" w:hAnsi="Calibri" w:cs="Calibri"/>
          <w:iCs/>
          <w:color w:val="auto"/>
          <w:sz w:val="24"/>
          <w:szCs w:val="24"/>
        </w:rPr>
        <w:t xml:space="preserve"> LEA</w:t>
      </w:r>
      <w:r w:rsidRPr="001868C3">
        <w:rPr>
          <w:rFonts w:ascii="Calibri" w:eastAsia="Times New Roman" w:hAnsi="Calibri" w:cs="Calibri"/>
          <w:iCs/>
          <w:color w:val="auto"/>
          <w:sz w:val="24"/>
          <w:szCs w:val="24"/>
        </w:rPr>
        <w:t xml:space="preserve"> will consider the general education classroom first when determining the least restrictive environment for a student receiving special education services. Whenever a student is removed from the general education setting, the ARD committee will discuss and document in the ARD why the removal is in the best interest of the student.</w:t>
      </w:r>
    </w:p>
    <w:p w:rsidR="001F18F2" w:rsidRPr="001868C3" w:rsidRDefault="001F18F2" w:rsidP="001F18F2">
      <w:pPr>
        <w:shd w:val="clear" w:color="auto" w:fill="FFFFFF"/>
        <w:spacing w:after="0" w:line="240" w:lineRule="auto"/>
        <w:rPr>
          <w:rFonts w:ascii="Calibri" w:eastAsia="Times New Roman" w:hAnsi="Calibri" w:cs="Calibri"/>
          <w:iCs/>
          <w:color w:val="auto"/>
          <w:sz w:val="24"/>
          <w:szCs w:val="24"/>
        </w:rPr>
      </w:pPr>
      <w:r w:rsidRPr="001868C3">
        <w:rPr>
          <w:rFonts w:ascii="Calibri" w:eastAsia="Times New Roman" w:hAnsi="Calibri" w:cs="Calibri"/>
          <w:iCs/>
          <w:color w:val="auto"/>
          <w:sz w:val="24"/>
          <w:szCs w:val="24"/>
        </w:rPr>
        <w:t xml:space="preserve">The student will be educated in a school as close to the student’s home school as possible, unless the services identified in the child’s IEP require a different location. The </w:t>
      </w:r>
      <w:r>
        <w:rPr>
          <w:rFonts w:ascii="Calibri" w:eastAsia="Times New Roman" w:hAnsi="Calibri" w:cs="Calibri"/>
          <w:iCs/>
          <w:color w:val="auto"/>
          <w:sz w:val="24"/>
          <w:szCs w:val="24"/>
        </w:rPr>
        <w:t>district</w:t>
      </w:r>
      <w:r w:rsidRPr="001868C3">
        <w:rPr>
          <w:rFonts w:ascii="Calibri" w:eastAsia="Times New Roman" w:hAnsi="Calibri" w:cs="Calibri"/>
          <w:iCs/>
          <w:color w:val="auto"/>
          <w:sz w:val="24"/>
          <w:szCs w:val="24"/>
        </w:rPr>
        <w:t xml:space="preserve"> makes available a full continuum of alternative placement options that maximize opportunities for students with disabilities to be educated with nondisabled peers to the maximum extent appropriate. If a student’s IEP requires services that are not available at the school closest to the home, the student may be placed in another school that can offer the services that are included in the IEP and necessary for the student to receive FAPE. If needed to benefit from special education, transportation as a related service will be provided at no cost to the parent to the location where the IEP services will be provided.</w:t>
      </w:r>
    </w:p>
    <w:p w:rsidR="001F18F2" w:rsidRPr="001868C3" w:rsidRDefault="001F18F2" w:rsidP="001F18F2">
      <w:pPr>
        <w:shd w:val="clear" w:color="auto" w:fill="FFFFFF"/>
        <w:spacing w:after="0" w:line="240" w:lineRule="auto"/>
        <w:ind w:left="360" w:hanging="360"/>
        <w:rPr>
          <w:rFonts w:ascii="Calibri" w:eastAsia="Times New Roman" w:hAnsi="Calibri" w:cs="Calibri"/>
          <w:iCs/>
          <w:color w:val="auto"/>
          <w:sz w:val="24"/>
          <w:szCs w:val="24"/>
        </w:rPr>
      </w:pPr>
      <w:r w:rsidRPr="001868C3">
        <w:rPr>
          <w:rFonts w:ascii="Calibri" w:eastAsia="Times New Roman" w:hAnsi="Calibri" w:cs="Calibri"/>
          <w:bCs/>
          <w:iCs/>
          <w:color w:val="auto"/>
          <w:sz w:val="24"/>
          <w:szCs w:val="24"/>
          <w:u w:val="single"/>
        </w:rPr>
        <w:t>L.R.E. Questions the A.R.D. Committee may Discuss</w:t>
      </w:r>
      <w:r w:rsidRPr="001868C3">
        <w:rPr>
          <w:rFonts w:ascii="Calibri" w:eastAsia="Times New Roman" w:hAnsi="Calibri" w:cs="Calibri"/>
          <w:iCs/>
          <w:color w:val="auto"/>
          <w:sz w:val="24"/>
          <w:szCs w:val="24"/>
          <w:u w:val="single"/>
        </w:rPr>
        <w:t>:</w:t>
      </w:r>
    </w:p>
    <w:p w:rsidR="001F18F2" w:rsidRPr="001868C3" w:rsidRDefault="001F18F2" w:rsidP="001F18F2">
      <w:pPr>
        <w:shd w:val="clear" w:color="auto" w:fill="FFFFFF"/>
        <w:spacing w:after="0" w:line="240" w:lineRule="auto"/>
        <w:rPr>
          <w:rFonts w:ascii="Calibri" w:eastAsia="Times New Roman" w:hAnsi="Calibri" w:cs="Calibri"/>
          <w:iCs/>
          <w:color w:val="auto"/>
          <w:sz w:val="24"/>
          <w:szCs w:val="24"/>
        </w:rPr>
      </w:pPr>
      <w:r w:rsidRPr="001868C3">
        <w:rPr>
          <w:rFonts w:ascii="Calibri" w:eastAsia="Times New Roman" w:hAnsi="Calibri" w:cs="Calibri"/>
          <w:iCs/>
          <w:color w:val="auto"/>
          <w:sz w:val="24"/>
          <w:szCs w:val="24"/>
        </w:rPr>
        <w:t>The following are points for discussion and documentation as an ARD</w:t>
      </w:r>
      <w:r>
        <w:rPr>
          <w:rFonts w:ascii="Calibri" w:eastAsia="Times New Roman" w:hAnsi="Calibri" w:cs="Calibri"/>
          <w:iCs/>
          <w:color w:val="auto"/>
          <w:sz w:val="24"/>
          <w:szCs w:val="24"/>
        </w:rPr>
        <w:t xml:space="preserve"> </w:t>
      </w:r>
      <w:r w:rsidRPr="001868C3">
        <w:rPr>
          <w:rFonts w:ascii="Calibri" w:eastAsia="Times New Roman" w:hAnsi="Calibri" w:cs="Calibri"/>
          <w:iCs/>
          <w:color w:val="auto"/>
          <w:sz w:val="24"/>
          <w:szCs w:val="24"/>
        </w:rPr>
        <w:t>committee determines the appropriateness of the Least Restrictive Environment for a student with disabilities. {based on </w:t>
      </w:r>
      <w:r w:rsidRPr="001868C3">
        <w:rPr>
          <w:rFonts w:ascii="Calibri" w:eastAsia="Times New Roman" w:hAnsi="Calibri" w:cs="Calibri"/>
          <w:iCs/>
          <w:color w:val="auto"/>
          <w:sz w:val="24"/>
          <w:szCs w:val="24"/>
          <w:u w:val="single"/>
        </w:rPr>
        <w:t>Daniel R.R. v. State Board of Education</w:t>
      </w:r>
      <w:r w:rsidRPr="001868C3">
        <w:rPr>
          <w:rFonts w:ascii="Calibri" w:eastAsia="Times New Roman" w:hAnsi="Calibri" w:cs="Calibri"/>
          <w:iCs/>
          <w:color w:val="auto"/>
          <w:sz w:val="24"/>
          <w:szCs w:val="24"/>
        </w:rPr>
        <w:t>, 874 F.2d 1036(5th Cir. 1989)}</w:t>
      </w:r>
    </w:p>
    <w:p w:rsidR="001F18F2" w:rsidRPr="001868C3" w:rsidRDefault="001F18F2" w:rsidP="001F18F2">
      <w:pPr>
        <w:shd w:val="clear" w:color="auto" w:fill="FFFFFF"/>
        <w:spacing w:after="0" w:line="240" w:lineRule="auto"/>
        <w:ind w:left="360" w:hanging="360"/>
        <w:rPr>
          <w:rFonts w:ascii="Calibri" w:eastAsia="Times New Roman" w:hAnsi="Calibri" w:cs="Calibri"/>
          <w:iCs/>
          <w:color w:val="auto"/>
          <w:sz w:val="24"/>
          <w:szCs w:val="24"/>
        </w:rPr>
      </w:pPr>
      <w:r w:rsidRPr="001868C3">
        <w:rPr>
          <w:rFonts w:ascii="Calibri" w:eastAsia="Times New Roman" w:hAnsi="Calibri" w:cs="Calibri"/>
          <w:iCs/>
          <w:color w:val="auto"/>
          <w:sz w:val="24"/>
          <w:szCs w:val="24"/>
        </w:rPr>
        <w:t>1.   Can education in the general classroom, with the use of supplementary aids and services be achieved satisfactorily for the student?</w:t>
      </w:r>
    </w:p>
    <w:p w:rsidR="001F18F2" w:rsidRPr="001868C3" w:rsidRDefault="001F18F2" w:rsidP="001F18F2">
      <w:pPr>
        <w:shd w:val="clear" w:color="auto" w:fill="FFFFFF"/>
        <w:spacing w:after="0" w:line="240" w:lineRule="auto"/>
        <w:ind w:left="720" w:hanging="360"/>
        <w:rPr>
          <w:rFonts w:ascii="Calibri" w:eastAsia="Times New Roman" w:hAnsi="Calibri" w:cs="Calibri"/>
          <w:iCs/>
          <w:color w:val="auto"/>
          <w:sz w:val="24"/>
          <w:szCs w:val="24"/>
        </w:rPr>
      </w:pPr>
      <w:r w:rsidRPr="001868C3">
        <w:rPr>
          <w:rFonts w:ascii="Calibri" w:eastAsia="Times New Roman" w:hAnsi="Calibri" w:cs="Calibri"/>
          <w:iCs/>
          <w:color w:val="auto"/>
          <w:sz w:val="24"/>
          <w:szCs w:val="24"/>
        </w:rPr>
        <w:t xml:space="preserve">a. Has the </w:t>
      </w:r>
      <w:r>
        <w:rPr>
          <w:rFonts w:ascii="Calibri" w:eastAsia="Times New Roman" w:hAnsi="Calibri" w:cs="Calibri"/>
          <w:iCs/>
          <w:color w:val="auto"/>
          <w:sz w:val="24"/>
          <w:szCs w:val="24"/>
        </w:rPr>
        <w:t>district/</w:t>
      </w:r>
      <w:r w:rsidRPr="001868C3">
        <w:rPr>
          <w:rFonts w:ascii="Calibri" w:eastAsia="Times New Roman" w:hAnsi="Calibri" w:cs="Calibri"/>
          <w:iCs/>
          <w:color w:val="auto"/>
          <w:sz w:val="24"/>
          <w:szCs w:val="24"/>
        </w:rPr>
        <w:t>R</w:t>
      </w:r>
      <w:r>
        <w:rPr>
          <w:rFonts w:ascii="Calibri" w:eastAsia="Times New Roman" w:hAnsi="Calibri" w:cs="Calibri"/>
          <w:iCs/>
          <w:color w:val="auto"/>
          <w:sz w:val="24"/>
          <w:szCs w:val="24"/>
        </w:rPr>
        <w:t>obertson County Special Services (RCSS)</w:t>
      </w:r>
      <w:r w:rsidRPr="001868C3">
        <w:rPr>
          <w:rFonts w:ascii="Calibri" w:eastAsia="Times New Roman" w:hAnsi="Calibri" w:cs="Calibri"/>
          <w:iCs/>
          <w:color w:val="auto"/>
          <w:sz w:val="24"/>
          <w:szCs w:val="24"/>
        </w:rPr>
        <w:t xml:space="preserve"> provided a range of supplementary aids and services which might include some of the following: assistive technology supports; supports from specialists such as behavior support or speech and language supports; and supports from special educators through direct instruction or consultation?</w:t>
      </w:r>
    </w:p>
    <w:p w:rsidR="001F18F2" w:rsidRPr="001868C3" w:rsidRDefault="001F18F2" w:rsidP="001F18F2">
      <w:pPr>
        <w:shd w:val="clear" w:color="auto" w:fill="FFFFFF"/>
        <w:spacing w:after="0" w:line="240" w:lineRule="auto"/>
        <w:ind w:left="720" w:hanging="360"/>
        <w:rPr>
          <w:rFonts w:ascii="Calibri" w:eastAsia="Times New Roman" w:hAnsi="Calibri" w:cs="Calibri"/>
          <w:iCs/>
          <w:color w:val="auto"/>
          <w:sz w:val="24"/>
          <w:szCs w:val="24"/>
        </w:rPr>
      </w:pPr>
      <w:r w:rsidRPr="001868C3">
        <w:rPr>
          <w:rFonts w:ascii="Calibri" w:eastAsia="Times New Roman" w:hAnsi="Calibri" w:cs="Calibri"/>
          <w:iCs/>
          <w:color w:val="auto"/>
          <w:sz w:val="24"/>
          <w:szCs w:val="24"/>
        </w:rPr>
        <w:t>b. Have a range of accommodations been considered and tried?</w:t>
      </w:r>
    </w:p>
    <w:p w:rsidR="001F18F2" w:rsidRPr="001868C3" w:rsidRDefault="001F18F2" w:rsidP="001F18F2">
      <w:pPr>
        <w:shd w:val="clear" w:color="auto" w:fill="FFFFFF"/>
        <w:spacing w:after="0" w:line="240" w:lineRule="auto"/>
        <w:ind w:left="720" w:hanging="360"/>
        <w:rPr>
          <w:rFonts w:ascii="Calibri" w:eastAsia="Times New Roman" w:hAnsi="Calibri" w:cs="Calibri"/>
          <w:iCs/>
          <w:color w:val="auto"/>
          <w:sz w:val="24"/>
          <w:szCs w:val="24"/>
        </w:rPr>
      </w:pPr>
      <w:r w:rsidRPr="001868C3">
        <w:rPr>
          <w:rFonts w:ascii="Calibri" w:eastAsia="Times New Roman" w:hAnsi="Calibri" w:cs="Calibri"/>
          <w:iCs/>
          <w:color w:val="auto"/>
          <w:sz w:val="24"/>
          <w:szCs w:val="24"/>
        </w:rPr>
        <w:t>c. Have efforts been made to modify the curriculum expectations, if appropriate?</w:t>
      </w:r>
    </w:p>
    <w:p w:rsidR="001F18F2" w:rsidRPr="001868C3" w:rsidRDefault="001F18F2" w:rsidP="001F18F2">
      <w:pPr>
        <w:shd w:val="clear" w:color="auto" w:fill="FFFFFF"/>
        <w:spacing w:after="0" w:line="240" w:lineRule="auto"/>
        <w:ind w:left="360" w:hanging="360"/>
        <w:rPr>
          <w:rFonts w:ascii="Calibri" w:eastAsia="Times New Roman" w:hAnsi="Calibri" w:cs="Calibri"/>
          <w:iCs/>
          <w:color w:val="auto"/>
          <w:sz w:val="24"/>
          <w:szCs w:val="24"/>
        </w:rPr>
      </w:pPr>
      <w:r w:rsidRPr="001868C3">
        <w:rPr>
          <w:rFonts w:ascii="Calibri" w:eastAsia="Times New Roman" w:hAnsi="Calibri" w:cs="Calibri"/>
          <w:iCs/>
          <w:color w:val="auto"/>
          <w:sz w:val="24"/>
          <w:szCs w:val="24"/>
        </w:rPr>
        <w:t xml:space="preserve">2. What educational benefits might the student receive from the general classroom? The student is not required to be able to make the same progress as non-disabled peers. It is </w:t>
      </w:r>
      <w:r w:rsidRPr="001868C3">
        <w:rPr>
          <w:rFonts w:ascii="Calibri" w:eastAsia="Times New Roman" w:hAnsi="Calibri" w:cs="Calibri"/>
          <w:iCs/>
          <w:color w:val="auto"/>
          <w:sz w:val="24"/>
          <w:szCs w:val="24"/>
        </w:rPr>
        <w:lastRenderedPageBreak/>
        <w:t>also possible that the primary benefits for the student will be social. Those are acceptable reasons to consider inclusion of the student.</w:t>
      </w:r>
    </w:p>
    <w:p w:rsidR="001F18F2" w:rsidRPr="001868C3" w:rsidRDefault="001F18F2" w:rsidP="001F18F2">
      <w:pPr>
        <w:shd w:val="clear" w:color="auto" w:fill="FFFFFF"/>
        <w:spacing w:after="0" w:line="240" w:lineRule="auto"/>
        <w:ind w:left="360" w:hanging="360"/>
        <w:rPr>
          <w:rFonts w:ascii="Calibri" w:eastAsia="Times New Roman" w:hAnsi="Calibri" w:cs="Calibri"/>
          <w:iCs/>
          <w:color w:val="auto"/>
          <w:sz w:val="24"/>
          <w:szCs w:val="24"/>
        </w:rPr>
      </w:pPr>
      <w:r w:rsidRPr="001868C3">
        <w:rPr>
          <w:rFonts w:ascii="Calibri" w:eastAsia="Times New Roman" w:hAnsi="Calibri" w:cs="Calibri"/>
          <w:iCs/>
          <w:color w:val="auto"/>
          <w:sz w:val="24"/>
          <w:szCs w:val="24"/>
        </w:rPr>
        <w:t>3. It is allowable to consider the impact of the included student on other peers in the classroom and on the classroom teacher. The ARD will collect data to support this area and to describe the steps taken to ameliorate concerns.</w:t>
      </w:r>
    </w:p>
    <w:p w:rsidR="001F18F2" w:rsidRPr="001868C3" w:rsidRDefault="001F18F2" w:rsidP="001F18F2">
      <w:pPr>
        <w:shd w:val="clear" w:color="auto" w:fill="FFFFFF"/>
        <w:spacing w:after="0" w:line="240" w:lineRule="auto"/>
        <w:ind w:left="360" w:hanging="360"/>
        <w:rPr>
          <w:rFonts w:ascii="Calibri" w:eastAsia="Times New Roman" w:hAnsi="Calibri" w:cs="Calibri"/>
          <w:iCs/>
          <w:color w:val="auto"/>
          <w:sz w:val="24"/>
          <w:szCs w:val="24"/>
        </w:rPr>
      </w:pPr>
      <w:r w:rsidRPr="001868C3">
        <w:rPr>
          <w:rFonts w:ascii="Calibri" w:eastAsia="Times New Roman" w:hAnsi="Calibri" w:cs="Calibri"/>
          <w:iCs/>
          <w:color w:val="auto"/>
          <w:sz w:val="24"/>
          <w:szCs w:val="24"/>
        </w:rPr>
        <w:t>4. It is important to consider the sufficiency of efforts which have been taken to support the student within general education. These efforts should be documented and more than mere "minimal efforts".</w:t>
      </w:r>
    </w:p>
    <w:p w:rsidR="001F18F2" w:rsidRPr="001868C3" w:rsidRDefault="001F18F2" w:rsidP="001F18F2">
      <w:pPr>
        <w:shd w:val="clear" w:color="auto" w:fill="FFFFFF"/>
        <w:spacing w:after="0" w:line="240" w:lineRule="auto"/>
        <w:ind w:left="360" w:hanging="360"/>
        <w:rPr>
          <w:rFonts w:ascii="Calibri" w:eastAsia="Times New Roman" w:hAnsi="Calibri" w:cs="Calibri"/>
          <w:iCs/>
          <w:color w:val="auto"/>
          <w:sz w:val="24"/>
          <w:szCs w:val="24"/>
        </w:rPr>
      </w:pPr>
      <w:r w:rsidRPr="001868C3">
        <w:rPr>
          <w:rFonts w:ascii="Calibri" w:eastAsia="Times New Roman" w:hAnsi="Calibri" w:cs="Calibri"/>
          <w:iCs/>
          <w:color w:val="auto"/>
          <w:sz w:val="24"/>
          <w:szCs w:val="24"/>
        </w:rPr>
        <w:t>5.   If education in a general classroom cannot be achieved satisfactorily, determine whether the student has been included to the maximum extent appropriate for that student.</w:t>
      </w:r>
    </w:p>
    <w:p w:rsidR="001F18F2" w:rsidRPr="001868C3" w:rsidRDefault="001F18F2" w:rsidP="001F18F2">
      <w:pPr>
        <w:shd w:val="clear" w:color="auto" w:fill="FFFFFF"/>
        <w:spacing w:after="0" w:line="240" w:lineRule="auto"/>
        <w:ind w:left="720" w:hanging="360"/>
        <w:rPr>
          <w:rFonts w:ascii="Calibri" w:eastAsia="Times New Roman" w:hAnsi="Calibri" w:cs="Calibri"/>
          <w:iCs/>
          <w:color w:val="auto"/>
          <w:sz w:val="24"/>
          <w:szCs w:val="24"/>
        </w:rPr>
      </w:pPr>
      <w:r w:rsidRPr="001868C3">
        <w:rPr>
          <w:rFonts w:ascii="Calibri" w:eastAsia="Times New Roman" w:hAnsi="Calibri" w:cs="Calibri"/>
          <w:iCs/>
          <w:color w:val="auto"/>
          <w:sz w:val="24"/>
          <w:szCs w:val="24"/>
        </w:rPr>
        <w:t>a. Determine if all academic and non-academic classes in general education with nondisabled peers has been considered or tried.</w:t>
      </w:r>
    </w:p>
    <w:p w:rsidR="001F18F2" w:rsidRPr="001868C3" w:rsidRDefault="001F18F2" w:rsidP="001F18F2">
      <w:pPr>
        <w:shd w:val="clear" w:color="auto" w:fill="FFFFFF"/>
        <w:spacing w:after="0" w:line="240" w:lineRule="auto"/>
        <w:ind w:left="720" w:hanging="360"/>
        <w:rPr>
          <w:rFonts w:ascii="Calibri" w:eastAsia="Times New Roman" w:hAnsi="Calibri" w:cs="Calibri"/>
          <w:iCs/>
          <w:color w:val="auto"/>
          <w:sz w:val="24"/>
          <w:szCs w:val="24"/>
        </w:rPr>
      </w:pPr>
      <w:r w:rsidRPr="001868C3">
        <w:rPr>
          <w:rFonts w:ascii="Calibri" w:eastAsia="Times New Roman" w:hAnsi="Calibri" w:cs="Calibri"/>
          <w:iCs/>
          <w:color w:val="auto"/>
          <w:sz w:val="24"/>
          <w:szCs w:val="24"/>
        </w:rPr>
        <w:t>b. Determine if inclusion for lunch, recess, or other times has been considered.</w:t>
      </w:r>
    </w:p>
    <w:p w:rsidR="00D04E5A" w:rsidRDefault="001F18F2" w:rsidP="00E319AC">
      <w:pPr>
        <w:pStyle w:val="NormalWeb"/>
        <w:shd w:val="clear" w:color="auto" w:fill="FFFFFF"/>
        <w:spacing w:before="0" w:beforeAutospacing="0" w:after="0" w:afterAutospacing="0"/>
        <w:rPr>
          <w:rFonts w:asciiTheme="majorHAnsi" w:hAnsiTheme="majorHAnsi" w:cstheme="majorHAnsi"/>
        </w:rPr>
      </w:pPr>
      <w:r w:rsidRPr="00624977">
        <w:rPr>
          <w:rFonts w:asciiTheme="majorHAnsi" w:hAnsiTheme="majorHAnsi" w:cstheme="majorHAnsi"/>
        </w:rPr>
        <w:t>ARD committees make placement decisions based upon each student’s unique educational needs and circumstances, rather than by the student’s category of disability, and must be based on the student’s IEP. Students with disabilities will have access to curriculum based on the TEKS in the least restrictive environment appropriate to meet their unique needs.</w:t>
      </w:r>
      <w:r w:rsidR="00624977" w:rsidRPr="00624977">
        <w:rPr>
          <w:rFonts w:asciiTheme="majorHAnsi" w:hAnsiTheme="majorHAnsi" w:cstheme="majorHAnsi"/>
        </w:rPr>
        <w:t xml:space="preserve"> </w:t>
      </w:r>
    </w:p>
    <w:p w:rsidR="00B05C1E" w:rsidRPr="00EC5F4E" w:rsidRDefault="00B05C1E" w:rsidP="00E319AC">
      <w:pPr>
        <w:pStyle w:val="NormalWeb"/>
        <w:shd w:val="clear" w:color="auto" w:fill="FFFFFF"/>
        <w:spacing w:before="0" w:beforeAutospacing="0" w:after="0" w:afterAutospacing="0"/>
        <w:rPr>
          <w:rFonts w:asciiTheme="majorHAnsi" w:hAnsiTheme="majorHAnsi" w:cstheme="majorHAnsi"/>
          <w:b/>
          <w:bCs/>
          <w:u w:val="single"/>
          <w:shd w:val="clear" w:color="auto" w:fill="FFFFFF"/>
        </w:rPr>
      </w:pPr>
      <w:r w:rsidRPr="00EC5F4E">
        <w:rPr>
          <w:rFonts w:asciiTheme="majorHAnsi" w:hAnsiTheme="majorHAnsi" w:cstheme="majorHAnsi"/>
          <w:b/>
          <w:bCs/>
          <w:u w:val="single"/>
          <w:shd w:val="clear" w:color="auto" w:fill="FFFFFF"/>
        </w:rPr>
        <w:t>Mainstream</w:t>
      </w:r>
    </w:p>
    <w:p w:rsidR="00D04E5A" w:rsidRPr="00EC5F4E" w:rsidRDefault="00B05C1E" w:rsidP="00E319AC">
      <w:pPr>
        <w:pStyle w:val="NormalWeb"/>
        <w:shd w:val="clear" w:color="auto" w:fill="FFFFFF"/>
        <w:spacing w:before="0" w:beforeAutospacing="0" w:after="0" w:afterAutospacing="0"/>
        <w:rPr>
          <w:rFonts w:asciiTheme="majorHAnsi" w:hAnsiTheme="majorHAnsi" w:cstheme="majorHAnsi"/>
          <w:iCs/>
          <w:shd w:val="clear" w:color="auto" w:fill="FFFFFF"/>
        </w:rPr>
      </w:pPr>
      <w:r w:rsidRPr="00EC5F4E">
        <w:rPr>
          <w:rFonts w:asciiTheme="majorHAnsi" w:hAnsiTheme="majorHAnsi" w:cstheme="majorHAnsi"/>
          <w:iCs/>
          <w:shd w:val="clear" w:color="auto" w:fill="FFFFFF"/>
        </w:rPr>
        <w:t>The role of the special education teacher for a fully included mainstream student is to follow the IEP for those students on their assigned case load. The IEP is individualized, therefore, a student will receive varying degrees of specially designed instruction. Qualified special education personnel must be involved in the implementation of the student’s IEP through the provision of direct, indirect, and/or support services provided to the student in the general education classroom and/or; in collaboration with the student’s general education classroom teachers(s). Monitoring student progress in and of itself does </w:t>
      </w:r>
      <w:r w:rsidRPr="00EC5F4E">
        <w:rPr>
          <w:rFonts w:asciiTheme="majorHAnsi" w:hAnsiTheme="majorHAnsi" w:cstheme="majorHAnsi"/>
          <w:b/>
          <w:bCs/>
          <w:iCs/>
          <w:shd w:val="clear" w:color="auto" w:fill="FFFFFF"/>
        </w:rPr>
        <w:t>not</w:t>
      </w:r>
      <w:r w:rsidRPr="00EC5F4E">
        <w:rPr>
          <w:rFonts w:asciiTheme="majorHAnsi" w:hAnsiTheme="majorHAnsi" w:cstheme="majorHAnsi"/>
          <w:iCs/>
          <w:shd w:val="clear" w:color="auto" w:fill="FFFFFF"/>
        </w:rPr>
        <w:t> constitute a special education service. If certified special education personnel are </w:t>
      </w:r>
      <w:r w:rsidRPr="00EC5F4E">
        <w:rPr>
          <w:rFonts w:asciiTheme="majorHAnsi" w:hAnsiTheme="majorHAnsi" w:cstheme="majorHAnsi"/>
          <w:b/>
          <w:bCs/>
          <w:iCs/>
          <w:shd w:val="clear" w:color="auto" w:fill="FFFFFF"/>
        </w:rPr>
        <w:t>only monitoring</w:t>
      </w:r>
      <w:r w:rsidRPr="00EC5F4E">
        <w:rPr>
          <w:rFonts w:asciiTheme="majorHAnsi" w:hAnsiTheme="majorHAnsi" w:cstheme="majorHAnsi"/>
          <w:iCs/>
          <w:shd w:val="clear" w:color="auto" w:fill="FFFFFF"/>
        </w:rPr>
        <w:t> student progress, mainstream special education funding cannot be generated. </w:t>
      </w:r>
    </w:p>
    <w:p w:rsidR="00B05C1E" w:rsidRPr="00EC5F4E" w:rsidRDefault="00B05C1E" w:rsidP="00E319AC">
      <w:pPr>
        <w:pStyle w:val="NormalWeb"/>
        <w:shd w:val="clear" w:color="auto" w:fill="FFFFFF"/>
        <w:spacing w:before="0" w:beforeAutospacing="0" w:after="0" w:afterAutospacing="0"/>
        <w:rPr>
          <w:rFonts w:asciiTheme="majorHAnsi" w:hAnsiTheme="majorHAnsi" w:cstheme="majorHAnsi"/>
          <w:iCs/>
        </w:rPr>
      </w:pPr>
      <w:r w:rsidRPr="00EC5F4E">
        <w:rPr>
          <w:rFonts w:asciiTheme="majorHAnsi" w:hAnsiTheme="majorHAnsi" w:cstheme="majorHAnsi"/>
          <w:b/>
          <w:bCs/>
          <w:iCs/>
          <w:shd w:val="clear" w:color="auto" w:fill="FFFFFF"/>
        </w:rPr>
        <w:t>Requirements Related to Teachers Providing Instruction in Mainstream Settings:</w:t>
      </w:r>
      <w:r w:rsidRPr="00EC5F4E">
        <w:rPr>
          <w:rFonts w:asciiTheme="majorHAnsi" w:hAnsiTheme="majorHAnsi" w:cstheme="majorHAnsi"/>
          <w:iCs/>
          <w:shd w:val="clear" w:color="auto" w:fill="FFFFFF"/>
        </w:rPr>
        <w:t xml:space="preserve"> A student with a disability receives specially designed instruction. Specially designed instruction may be provided by either a special education teacher, a para-educator or a general education teacher. If provided by a para-educator or a general education teacher, the services must be designed by and supervised by the special education teacher. One teacher, even if dually certified, may not serve in both a general education and a special education role simultaneously when serving students in grades K–12. Students with disabilities who are aged 3 or 4 years may have an instructional arrangement/setting code of 40, mainstream, if special education services are provided in classroom settings with nondisabled peers. The only context in which a dually </w:t>
      </w:r>
      <w:r w:rsidRPr="00EC5F4E">
        <w:rPr>
          <w:rFonts w:asciiTheme="majorHAnsi" w:hAnsiTheme="majorHAnsi" w:cstheme="majorHAnsi"/>
          <w:iCs/>
          <w:shd w:val="clear" w:color="auto" w:fill="FFFFFF"/>
        </w:rPr>
        <w:lastRenderedPageBreak/>
        <w:t>certified teacher may serve in both a general education and a special education role is in an early childhood program for students aged 3 or 4 years. </w:t>
      </w:r>
    </w:p>
    <w:p w:rsidR="00B05C1E" w:rsidRPr="00EC5F4E" w:rsidRDefault="00B05C1E" w:rsidP="00E319AC">
      <w:pPr>
        <w:pStyle w:val="NormalWeb"/>
        <w:shd w:val="clear" w:color="auto" w:fill="FFFFFF"/>
        <w:spacing w:before="0" w:beforeAutospacing="0" w:after="0" w:afterAutospacing="0"/>
        <w:rPr>
          <w:rFonts w:asciiTheme="majorHAnsi" w:hAnsiTheme="majorHAnsi" w:cstheme="majorHAnsi"/>
          <w:b/>
          <w:bCs/>
          <w:iCs/>
          <w:u w:val="single"/>
          <w:shd w:val="clear" w:color="auto" w:fill="FFFFFF"/>
        </w:rPr>
      </w:pPr>
      <w:r w:rsidRPr="00EC5F4E">
        <w:rPr>
          <w:rFonts w:asciiTheme="majorHAnsi" w:hAnsiTheme="majorHAnsi" w:cstheme="majorHAnsi"/>
          <w:b/>
          <w:bCs/>
          <w:iCs/>
          <w:u w:val="single"/>
          <w:shd w:val="clear" w:color="auto" w:fill="FFFFFF"/>
        </w:rPr>
        <w:t>Adapted Physical Education</w:t>
      </w:r>
    </w:p>
    <w:p w:rsidR="00B05C1E" w:rsidRPr="00EC5F4E" w:rsidRDefault="00B05C1E" w:rsidP="00B05C1E">
      <w:pPr>
        <w:pStyle w:val="NormalWeb"/>
        <w:spacing w:before="0" w:beforeAutospacing="0" w:after="0" w:afterAutospacing="0"/>
        <w:rPr>
          <w:rFonts w:asciiTheme="majorHAnsi" w:hAnsiTheme="majorHAnsi" w:cstheme="majorHAnsi"/>
          <w:iCs/>
        </w:rPr>
      </w:pPr>
      <w:r w:rsidRPr="00EC5F4E">
        <w:rPr>
          <w:rFonts w:asciiTheme="majorHAnsi" w:hAnsiTheme="majorHAnsi" w:cstheme="majorHAnsi"/>
          <w:iCs/>
        </w:rPr>
        <w:t>Physical Education services, specially designed where necessary, will be provided as an integral part of the educational program of each student with disabilities. The ARD/IEP committee should consider three options when making decisions about the physical education needs of students with disabilities. These decisions must be based on an adapted physical education evaluation.</w:t>
      </w:r>
    </w:p>
    <w:p w:rsidR="00B05C1E" w:rsidRPr="00EC5F4E" w:rsidRDefault="00B05C1E" w:rsidP="00B05C1E">
      <w:pPr>
        <w:pStyle w:val="NormalWeb"/>
        <w:spacing w:before="0" w:beforeAutospacing="0" w:after="0" w:afterAutospacing="0"/>
        <w:ind w:left="720" w:hanging="360"/>
        <w:rPr>
          <w:rFonts w:asciiTheme="majorHAnsi" w:hAnsiTheme="majorHAnsi" w:cstheme="majorHAnsi"/>
          <w:iCs/>
        </w:rPr>
      </w:pPr>
      <w:r w:rsidRPr="00EC5F4E">
        <w:rPr>
          <w:rFonts w:asciiTheme="majorHAnsi" w:hAnsiTheme="majorHAnsi" w:cstheme="majorHAnsi"/>
          <w:iCs/>
        </w:rPr>
        <w:t>1. </w:t>
      </w:r>
      <w:r w:rsidRPr="00EC5F4E">
        <w:rPr>
          <w:rFonts w:asciiTheme="majorHAnsi" w:hAnsiTheme="majorHAnsi" w:cstheme="majorHAnsi"/>
          <w:iCs/>
          <w:u w:val="single"/>
        </w:rPr>
        <w:t>The APE evaluation</w:t>
      </w:r>
      <w:r w:rsidRPr="00EC5F4E">
        <w:rPr>
          <w:rFonts w:asciiTheme="majorHAnsi" w:hAnsiTheme="majorHAnsi" w:cstheme="majorHAnsi"/>
          <w:iCs/>
        </w:rPr>
        <w:t> will provide the ARD/IEP committee with the following information:</w:t>
      </w:r>
    </w:p>
    <w:p w:rsidR="00B05C1E" w:rsidRPr="00EC5F4E" w:rsidRDefault="00B05C1E" w:rsidP="00B05C1E">
      <w:pPr>
        <w:pStyle w:val="NormalWeb"/>
        <w:numPr>
          <w:ilvl w:val="0"/>
          <w:numId w:val="13"/>
        </w:numPr>
        <w:spacing w:before="0" w:beforeAutospacing="0" w:after="0" w:afterAutospacing="0"/>
        <w:ind w:left="1008"/>
        <w:rPr>
          <w:rFonts w:asciiTheme="majorHAnsi" w:hAnsiTheme="majorHAnsi" w:cstheme="majorHAnsi"/>
          <w:iCs/>
        </w:rPr>
      </w:pPr>
      <w:r w:rsidRPr="00EC5F4E">
        <w:rPr>
          <w:rFonts w:asciiTheme="majorHAnsi" w:hAnsiTheme="majorHAnsi" w:cstheme="majorHAnsi"/>
          <w:iCs/>
        </w:rPr>
        <w:t>identification of student’s problems,</w:t>
      </w:r>
    </w:p>
    <w:p w:rsidR="00B05C1E" w:rsidRPr="00EC5F4E" w:rsidRDefault="00B05C1E" w:rsidP="00B05C1E">
      <w:pPr>
        <w:pStyle w:val="NormalWeb"/>
        <w:numPr>
          <w:ilvl w:val="0"/>
          <w:numId w:val="13"/>
        </w:numPr>
        <w:spacing w:before="0" w:beforeAutospacing="0" w:after="0" w:afterAutospacing="0"/>
        <w:ind w:left="1008"/>
        <w:rPr>
          <w:rFonts w:asciiTheme="majorHAnsi" w:hAnsiTheme="majorHAnsi" w:cstheme="majorHAnsi"/>
          <w:iCs/>
        </w:rPr>
      </w:pPr>
      <w:r w:rsidRPr="00EC5F4E">
        <w:rPr>
          <w:rFonts w:asciiTheme="majorHAnsi" w:hAnsiTheme="majorHAnsi" w:cstheme="majorHAnsi"/>
          <w:iCs/>
        </w:rPr>
        <w:t>identification of areas of competencies,</w:t>
      </w:r>
    </w:p>
    <w:p w:rsidR="00B05C1E" w:rsidRPr="00EC5F4E" w:rsidRDefault="00B05C1E" w:rsidP="00B05C1E">
      <w:pPr>
        <w:pStyle w:val="NormalWeb"/>
        <w:numPr>
          <w:ilvl w:val="0"/>
          <w:numId w:val="13"/>
        </w:numPr>
        <w:spacing w:before="0" w:beforeAutospacing="0" w:after="0" w:afterAutospacing="0"/>
        <w:ind w:left="1008"/>
        <w:rPr>
          <w:rFonts w:asciiTheme="majorHAnsi" w:hAnsiTheme="majorHAnsi" w:cstheme="majorHAnsi"/>
          <w:iCs/>
        </w:rPr>
      </w:pPr>
      <w:r w:rsidRPr="00EC5F4E">
        <w:rPr>
          <w:rFonts w:asciiTheme="majorHAnsi" w:hAnsiTheme="majorHAnsi" w:cstheme="majorHAnsi"/>
          <w:iCs/>
        </w:rPr>
        <w:t>documentation of the student’s need for adapted physical education.</w:t>
      </w:r>
    </w:p>
    <w:p w:rsidR="00B05C1E" w:rsidRPr="00EC5F4E" w:rsidRDefault="00B05C1E" w:rsidP="00B05C1E">
      <w:pPr>
        <w:pStyle w:val="NormalWeb"/>
        <w:spacing w:before="0" w:beforeAutospacing="0" w:after="0" w:afterAutospacing="0"/>
        <w:ind w:left="720" w:hanging="360"/>
        <w:rPr>
          <w:rFonts w:asciiTheme="majorHAnsi" w:hAnsiTheme="majorHAnsi" w:cstheme="majorHAnsi"/>
          <w:iCs/>
        </w:rPr>
      </w:pPr>
      <w:r w:rsidRPr="00EC5F4E">
        <w:rPr>
          <w:rFonts w:asciiTheme="majorHAnsi" w:hAnsiTheme="majorHAnsi" w:cstheme="majorHAnsi"/>
          <w:iCs/>
        </w:rPr>
        <w:t>2. </w:t>
      </w:r>
      <w:r w:rsidRPr="00EC5F4E">
        <w:rPr>
          <w:rFonts w:asciiTheme="majorHAnsi" w:hAnsiTheme="majorHAnsi" w:cstheme="majorHAnsi"/>
          <w:iCs/>
          <w:u w:val="single"/>
        </w:rPr>
        <w:t>Regular Physical Education with No Modifications or Accommodations</w:t>
      </w:r>
    </w:p>
    <w:p w:rsidR="00B05C1E" w:rsidRPr="00EC5F4E" w:rsidRDefault="00B05C1E" w:rsidP="00B05C1E">
      <w:pPr>
        <w:pStyle w:val="NormalWeb"/>
        <w:spacing w:before="0" w:beforeAutospacing="0" w:after="0" w:afterAutospacing="0"/>
        <w:ind w:left="720"/>
        <w:rPr>
          <w:rFonts w:asciiTheme="majorHAnsi" w:hAnsiTheme="majorHAnsi" w:cstheme="majorHAnsi"/>
          <w:iCs/>
        </w:rPr>
      </w:pPr>
      <w:r w:rsidRPr="00EC5F4E">
        <w:rPr>
          <w:rFonts w:asciiTheme="majorHAnsi" w:hAnsiTheme="majorHAnsi" w:cstheme="majorHAnsi"/>
          <w:iCs/>
        </w:rPr>
        <w:t>NOTE: An adapted physical education evaluation is not necessary when the student with disabilities can participate in regular physical education with no modifications or accommodations.</w:t>
      </w:r>
    </w:p>
    <w:p w:rsidR="00B05C1E" w:rsidRPr="00EC5F4E" w:rsidRDefault="00B05C1E" w:rsidP="00B05C1E">
      <w:pPr>
        <w:pStyle w:val="NormalWeb"/>
        <w:spacing w:before="0" w:beforeAutospacing="0" w:after="0" w:afterAutospacing="0"/>
        <w:ind w:left="720" w:hanging="360"/>
        <w:rPr>
          <w:rFonts w:asciiTheme="majorHAnsi" w:hAnsiTheme="majorHAnsi" w:cstheme="majorHAnsi"/>
          <w:iCs/>
        </w:rPr>
      </w:pPr>
      <w:r w:rsidRPr="00EC5F4E">
        <w:rPr>
          <w:rFonts w:asciiTheme="majorHAnsi" w:hAnsiTheme="majorHAnsi" w:cstheme="majorHAnsi"/>
          <w:iCs/>
        </w:rPr>
        <w:t>3. </w:t>
      </w:r>
      <w:r w:rsidRPr="00EC5F4E">
        <w:rPr>
          <w:rFonts w:asciiTheme="majorHAnsi" w:hAnsiTheme="majorHAnsi" w:cstheme="majorHAnsi"/>
          <w:iCs/>
          <w:u w:val="single"/>
        </w:rPr>
        <w:t>Regular Education with Accommodations</w:t>
      </w:r>
    </w:p>
    <w:p w:rsidR="00B05C1E" w:rsidRPr="00EC5F4E" w:rsidRDefault="00B05C1E" w:rsidP="00B05C1E">
      <w:pPr>
        <w:pStyle w:val="NormalWeb"/>
        <w:spacing w:before="0" w:beforeAutospacing="0" w:after="0" w:afterAutospacing="0"/>
        <w:ind w:left="720"/>
        <w:rPr>
          <w:rFonts w:asciiTheme="majorHAnsi" w:hAnsiTheme="majorHAnsi" w:cstheme="majorHAnsi"/>
          <w:iCs/>
        </w:rPr>
      </w:pPr>
      <w:r w:rsidRPr="00EC5F4E">
        <w:rPr>
          <w:rFonts w:asciiTheme="majorHAnsi" w:hAnsiTheme="majorHAnsi" w:cstheme="majorHAnsi"/>
          <w:iCs/>
        </w:rPr>
        <w:t>Regular PE should be considered when accommodations would make it possible for the student with disabilities to be successful in a regular physical education program. The specific accommodations must be described in the student’s IEP. It would be the responsibility of the special education teacher to assist the regular physical education teacher with accommodations for the student and to monitor the progress of the student.</w:t>
      </w:r>
    </w:p>
    <w:p w:rsidR="00B05C1E" w:rsidRPr="00EC5F4E" w:rsidRDefault="00B05C1E" w:rsidP="00B05C1E">
      <w:pPr>
        <w:pStyle w:val="NormalWeb"/>
        <w:shd w:val="clear" w:color="auto" w:fill="FFFFFF"/>
        <w:spacing w:before="0" w:beforeAutospacing="0" w:after="0" w:afterAutospacing="0"/>
        <w:ind w:left="720" w:hanging="360"/>
        <w:rPr>
          <w:rFonts w:asciiTheme="majorHAnsi" w:hAnsiTheme="majorHAnsi" w:cstheme="majorHAnsi"/>
          <w:iCs/>
        </w:rPr>
      </w:pPr>
      <w:r w:rsidRPr="00EC5F4E">
        <w:rPr>
          <w:rFonts w:asciiTheme="majorHAnsi" w:hAnsiTheme="majorHAnsi" w:cstheme="majorHAnsi"/>
          <w:iCs/>
        </w:rPr>
        <w:t>4. </w:t>
      </w:r>
      <w:r w:rsidRPr="00EC5F4E">
        <w:rPr>
          <w:rFonts w:asciiTheme="majorHAnsi" w:hAnsiTheme="majorHAnsi" w:cstheme="majorHAnsi"/>
          <w:iCs/>
          <w:u w:val="single"/>
        </w:rPr>
        <w:t>Adapted Physical Education</w:t>
      </w:r>
    </w:p>
    <w:p w:rsidR="00B05C1E" w:rsidRPr="00EC5F4E" w:rsidRDefault="00B05C1E" w:rsidP="00B05C1E">
      <w:pPr>
        <w:pStyle w:val="NormalWeb"/>
        <w:shd w:val="clear" w:color="auto" w:fill="FFFFFF"/>
        <w:spacing w:before="0" w:beforeAutospacing="0" w:after="0" w:afterAutospacing="0"/>
        <w:ind w:left="1080" w:hanging="360"/>
        <w:rPr>
          <w:rFonts w:asciiTheme="majorHAnsi" w:hAnsiTheme="majorHAnsi" w:cstheme="majorHAnsi"/>
          <w:iCs/>
        </w:rPr>
      </w:pPr>
      <w:r w:rsidRPr="00EC5F4E">
        <w:rPr>
          <w:rFonts w:asciiTheme="majorHAnsi" w:hAnsiTheme="majorHAnsi" w:cstheme="majorHAnsi"/>
          <w:iCs/>
        </w:rPr>
        <w:t>a. An adapted physical education program with IEP objectives should be provided when the adapted physical education evaluation determines that the student cannot be successful in a regular physical education class with modifications. When the ARD/IEP committee has made the recommendation and the arrangements are specified in the student’s IEP, physical education for the students with disabilities may be provided by the following personnel:</w:t>
      </w:r>
    </w:p>
    <w:p w:rsidR="00B05C1E" w:rsidRPr="00EC5F4E" w:rsidRDefault="00B05C1E" w:rsidP="00B05C1E">
      <w:pPr>
        <w:pStyle w:val="NormalWeb"/>
        <w:shd w:val="clear" w:color="auto" w:fill="FFFFFF"/>
        <w:spacing w:before="0" w:beforeAutospacing="0" w:after="0" w:afterAutospacing="0"/>
        <w:ind w:left="1440" w:hanging="360"/>
        <w:rPr>
          <w:rFonts w:asciiTheme="majorHAnsi" w:hAnsiTheme="majorHAnsi" w:cstheme="majorHAnsi"/>
          <w:iCs/>
        </w:rPr>
      </w:pPr>
      <w:r w:rsidRPr="00EC5F4E">
        <w:rPr>
          <w:rFonts w:asciiTheme="majorHAnsi" w:hAnsiTheme="majorHAnsi" w:cstheme="majorHAnsi"/>
          <w:iCs/>
        </w:rPr>
        <w:t>1. special education instructional or related service personnel who have the necessary skills and knowledge;</w:t>
      </w:r>
    </w:p>
    <w:p w:rsidR="00B05C1E" w:rsidRPr="00EC5F4E" w:rsidRDefault="00B05C1E" w:rsidP="00B05C1E">
      <w:pPr>
        <w:pStyle w:val="NormalWeb"/>
        <w:shd w:val="clear" w:color="auto" w:fill="FFFFFF"/>
        <w:spacing w:before="0" w:beforeAutospacing="0" w:after="0" w:afterAutospacing="0"/>
        <w:ind w:left="1440" w:hanging="360"/>
        <w:rPr>
          <w:rFonts w:asciiTheme="majorHAnsi" w:hAnsiTheme="majorHAnsi" w:cstheme="majorHAnsi"/>
          <w:iCs/>
        </w:rPr>
      </w:pPr>
      <w:r w:rsidRPr="00EC5F4E">
        <w:rPr>
          <w:rFonts w:asciiTheme="majorHAnsi" w:hAnsiTheme="majorHAnsi" w:cstheme="majorHAnsi"/>
          <w:iCs/>
        </w:rPr>
        <w:t>2. physical education teachers;</w:t>
      </w:r>
    </w:p>
    <w:p w:rsidR="00B05C1E" w:rsidRPr="00EC5F4E" w:rsidRDefault="00B05C1E" w:rsidP="00B05C1E">
      <w:pPr>
        <w:pStyle w:val="NormalWeb"/>
        <w:shd w:val="clear" w:color="auto" w:fill="FFFFFF"/>
        <w:spacing w:before="0" w:beforeAutospacing="0" w:after="0" w:afterAutospacing="0"/>
        <w:ind w:left="1440" w:hanging="360"/>
        <w:rPr>
          <w:rFonts w:asciiTheme="majorHAnsi" w:hAnsiTheme="majorHAnsi" w:cstheme="majorHAnsi"/>
          <w:iCs/>
        </w:rPr>
      </w:pPr>
      <w:r w:rsidRPr="00EC5F4E">
        <w:rPr>
          <w:rFonts w:asciiTheme="majorHAnsi" w:hAnsiTheme="majorHAnsi" w:cstheme="majorHAnsi"/>
          <w:iCs/>
        </w:rPr>
        <w:t>3. occupational therapist;</w:t>
      </w:r>
    </w:p>
    <w:p w:rsidR="00B05C1E" w:rsidRPr="00EC5F4E" w:rsidRDefault="00B05C1E" w:rsidP="00B05C1E">
      <w:pPr>
        <w:pStyle w:val="NormalWeb"/>
        <w:shd w:val="clear" w:color="auto" w:fill="FFFFFF"/>
        <w:spacing w:before="0" w:beforeAutospacing="0" w:after="0" w:afterAutospacing="0"/>
        <w:ind w:left="1440" w:hanging="360"/>
        <w:rPr>
          <w:rFonts w:asciiTheme="majorHAnsi" w:hAnsiTheme="majorHAnsi" w:cstheme="majorHAnsi"/>
          <w:iCs/>
        </w:rPr>
      </w:pPr>
      <w:r w:rsidRPr="00EC5F4E">
        <w:rPr>
          <w:rFonts w:asciiTheme="majorHAnsi" w:hAnsiTheme="majorHAnsi" w:cstheme="majorHAnsi"/>
          <w:iCs/>
        </w:rPr>
        <w:t>4. physical therapist;</w:t>
      </w:r>
    </w:p>
    <w:p w:rsidR="00B05C1E" w:rsidRPr="00EC5F4E" w:rsidRDefault="00B05C1E" w:rsidP="00B05C1E">
      <w:pPr>
        <w:pStyle w:val="NormalWeb"/>
        <w:shd w:val="clear" w:color="auto" w:fill="FFFFFF"/>
        <w:spacing w:before="0" w:beforeAutospacing="0" w:after="0" w:afterAutospacing="0"/>
        <w:ind w:left="1440" w:hanging="360"/>
        <w:rPr>
          <w:rFonts w:asciiTheme="majorHAnsi" w:hAnsiTheme="majorHAnsi" w:cstheme="majorHAnsi"/>
          <w:iCs/>
        </w:rPr>
      </w:pPr>
      <w:r w:rsidRPr="00EC5F4E">
        <w:rPr>
          <w:rFonts w:asciiTheme="majorHAnsi" w:hAnsiTheme="majorHAnsi" w:cstheme="majorHAnsi"/>
          <w:iCs/>
        </w:rPr>
        <w:t>5. occupational therapy assistant or physical therapy assistant working under supervision in accordance with the standards of their profession.</w:t>
      </w:r>
    </w:p>
    <w:p w:rsidR="00B05C1E" w:rsidRPr="00EC5F4E" w:rsidRDefault="00B05C1E" w:rsidP="00B05C1E">
      <w:pPr>
        <w:pStyle w:val="NormalWeb"/>
        <w:shd w:val="clear" w:color="auto" w:fill="FFFFFF"/>
        <w:spacing w:before="0" w:beforeAutospacing="0" w:after="0" w:afterAutospacing="0"/>
        <w:ind w:left="1080" w:hanging="360"/>
        <w:rPr>
          <w:rFonts w:asciiTheme="majorHAnsi" w:hAnsiTheme="majorHAnsi" w:cstheme="majorHAnsi"/>
          <w:iCs/>
        </w:rPr>
      </w:pPr>
      <w:r w:rsidRPr="00EC5F4E">
        <w:rPr>
          <w:rFonts w:asciiTheme="majorHAnsi" w:hAnsiTheme="majorHAnsi" w:cstheme="majorHAnsi"/>
          <w:iCs/>
        </w:rPr>
        <w:lastRenderedPageBreak/>
        <w:t>b. When these services are provided by special education personnel, the RCSS must document that they have the necessary skills and knowledge. Documentation may include, but not be limited to, in-service records, evidence of attendance at seminars or workshops, and/or transcripts of college courses.</w:t>
      </w:r>
    </w:p>
    <w:p w:rsidR="00B05C1E" w:rsidRPr="00EC5F4E" w:rsidRDefault="00B05C1E" w:rsidP="00B05C1E">
      <w:pPr>
        <w:pStyle w:val="NormalWeb"/>
        <w:shd w:val="clear" w:color="auto" w:fill="FFFFFF"/>
        <w:spacing w:before="0" w:beforeAutospacing="0" w:after="0" w:afterAutospacing="0"/>
        <w:ind w:left="1080" w:hanging="360"/>
        <w:rPr>
          <w:rFonts w:asciiTheme="majorHAnsi" w:hAnsiTheme="majorHAnsi" w:cstheme="majorHAnsi"/>
          <w:iCs/>
        </w:rPr>
      </w:pPr>
      <w:r w:rsidRPr="00EC5F4E">
        <w:rPr>
          <w:rFonts w:asciiTheme="majorHAnsi" w:hAnsiTheme="majorHAnsi" w:cstheme="majorHAnsi"/>
          <w:iCs/>
        </w:rPr>
        <w:t xml:space="preserve">c. If specially designed physical education is prescribed in a student’s IEP, the RCSS will provide the services directly or </w:t>
      </w:r>
      <w:proofErr w:type="gramStart"/>
      <w:r w:rsidRPr="00EC5F4E">
        <w:rPr>
          <w:rFonts w:asciiTheme="majorHAnsi" w:hAnsiTheme="majorHAnsi" w:cstheme="majorHAnsi"/>
          <w:iCs/>
        </w:rPr>
        <w:t>make arrangements</w:t>
      </w:r>
      <w:proofErr w:type="gramEnd"/>
      <w:r w:rsidRPr="00EC5F4E">
        <w:rPr>
          <w:rFonts w:asciiTheme="majorHAnsi" w:hAnsiTheme="majorHAnsi" w:cstheme="majorHAnsi"/>
          <w:iCs/>
        </w:rPr>
        <w:t xml:space="preserve"> for those services to be provided through other public or private programs.</w:t>
      </w:r>
    </w:p>
    <w:p w:rsidR="00B05C1E" w:rsidRPr="00EC5F4E" w:rsidRDefault="00B05C1E" w:rsidP="00B05C1E">
      <w:pPr>
        <w:pStyle w:val="NormalWeb"/>
        <w:shd w:val="clear" w:color="auto" w:fill="FFFFFF"/>
        <w:spacing w:before="0" w:beforeAutospacing="0" w:after="0" w:afterAutospacing="0"/>
        <w:ind w:left="1080" w:hanging="360"/>
        <w:rPr>
          <w:rFonts w:asciiTheme="majorHAnsi" w:hAnsiTheme="majorHAnsi" w:cstheme="majorHAnsi"/>
          <w:iCs/>
        </w:rPr>
      </w:pPr>
      <w:r w:rsidRPr="00EC5F4E">
        <w:rPr>
          <w:rFonts w:asciiTheme="majorHAnsi" w:hAnsiTheme="majorHAnsi" w:cstheme="majorHAnsi"/>
          <w:iCs/>
        </w:rPr>
        <w:t>d. If RCSS enrolls a student with a disability into a facility, RCSS ensures that the student receives appropriate physical education services.</w:t>
      </w:r>
    </w:p>
    <w:p w:rsidR="00B05C1E" w:rsidRPr="00EC5F4E" w:rsidRDefault="00B05C1E" w:rsidP="00B05C1E">
      <w:pPr>
        <w:pStyle w:val="NormalWeb"/>
        <w:shd w:val="clear" w:color="auto" w:fill="FFFFFF"/>
        <w:spacing w:before="0" w:beforeAutospacing="0" w:after="0" w:afterAutospacing="0"/>
        <w:ind w:left="360" w:hanging="360"/>
        <w:rPr>
          <w:rFonts w:asciiTheme="majorHAnsi" w:hAnsiTheme="majorHAnsi" w:cstheme="majorHAnsi"/>
          <w:b/>
        </w:rPr>
      </w:pPr>
      <w:r w:rsidRPr="00EC5F4E">
        <w:rPr>
          <w:rStyle w:val="portion"/>
          <w:rFonts w:asciiTheme="majorHAnsi" w:hAnsiTheme="majorHAnsi" w:cstheme="majorHAnsi"/>
          <w:b/>
          <w:iCs/>
          <w:u w:val="single"/>
        </w:rPr>
        <w:t>Behavior Improvement Classes</w:t>
      </w:r>
    </w:p>
    <w:p w:rsidR="00D04E5A" w:rsidRPr="00EC5F4E" w:rsidRDefault="00B05C1E" w:rsidP="00D04E5A">
      <w:pPr>
        <w:pStyle w:val="NormalWeb"/>
        <w:shd w:val="clear" w:color="auto" w:fill="FFFFFF"/>
        <w:spacing w:before="0" w:beforeAutospacing="0" w:after="0" w:afterAutospacing="0"/>
        <w:rPr>
          <w:rFonts w:asciiTheme="majorHAnsi" w:hAnsiTheme="majorHAnsi" w:cstheme="majorHAnsi"/>
          <w:iCs/>
        </w:rPr>
      </w:pPr>
      <w:r w:rsidRPr="00EC5F4E">
        <w:rPr>
          <w:rFonts w:asciiTheme="majorHAnsi" w:hAnsiTheme="majorHAnsi" w:cstheme="majorHAnsi"/>
          <w:iCs/>
        </w:rPr>
        <w:t>The RCSS will provide specialized instructional strategies and incorporate a behavioral level system for those students whose ARD/IEP Committee determine a more restrictive placement is appropriate due to behavioral needs.</w:t>
      </w:r>
    </w:p>
    <w:p w:rsidR="00D04E5A" w:rsidRPr="00EC5F4E" w:rsidRDefault="00D04E5A" w:rsidP="00D04E5A">
      <w:pPr>
        <w:pStyle w:val="NormalWeb"/>
        <w:shd w:val="clear" w:color="auto" w:fill="FFFFFF"/>
        <w:spacing w:before="0" w:beforeAutospacing="0" w:after="0" w:afterAutospacing="0"/>
        <w:rPr>
          <w:rFonts w:asciiTheme="majorHAnsi" w:hAnsiTheme="majorHAnsi" w:cstheme="majorHAnsi"/>
        </w:rPr>
      </w:pPr>
      <w:r w:rsidRPr="00EC5F4E">
        <w:rPr>
          <w:rFonts w:asciiTheme="majorHAnsi" w:hAnsiTheme="majorHAnsi" w:cstheme="majorHAnsi"/>
        </w:rPr>
        <w:t xml:space="preserve"> If a student's behavioral problems are so disruptive in a regular classroom that the education of other students is significantly impaired then the needs of the student with a disability generally cannot be met in that regular environment. However, before that determination is made, the ARD committee must ensure that consideration has been given to the full range of supplementary aids and services that could be provided in the regular educational environment to accommodate the unique needs of the student with a disability. </w:t>
      </w:r>
    </w:p>
    <w:p w:rsidR="00B05C1E" w:rsidRPr="00175507" w:rsidRDefault="00B05C1E" w:rsidP="00B05C1E">
      <w:pPr>
        <w:pStyle w:val="NormalWeb"/>
        <w:shd w:val="clear" w:color="auto" w:fill="FFFFFF"/>
        <w:spacing w:before="0" w:beforeAutospacing="0" w:after="0" w:afterAutospacing="0"/>
        <w:ind w:left="360" w:hanging="360"/>
        <w:rPr>
          <w:rFonts w:asciiTheme="majorHAnsi" w:hAnsiTheme="majorHAnsi" w:cstheme="majorHAnsi"/>
          <w:b/>
        </w:rPr>
      </w:pPr>
      <w:r w:rsidRPr="00175507">
        <w:rPr>
          <w:rStyle w:val="portion"/>
          <w:rFonts w:asciiTheme="majorHAnsi" w:hAnsiTheme="majorHAnsi" w:cstheme="majorHAnsi"/>
          <w:b/>
          <w:iCs/>
          <w:u w:val="single"/>
        </w:rPr>
        <w:t>In-Class Support</w:t>
      </w:r>
    </w:p>
    <w:p w:rsidR="00B05C1E" w:rsidRPr="00175507" w:rsidRDefault="00B05C1E" w:rsidP="00B05C1E">
      <w:pPr>
        <w:pStyle w:val="NormalWeb"/>
        <w:shd w:val="clear" w:color="auto" w:fill="FFFFFF"/>
        <w:spacing w:before="0" w:beforeAutospacing="0" w:after="0" w:afterAutospacing="0"/>
        <w:rPr>
          <w:rFonts w:asciiTheme="majorHAnsi" w:hAnsiTheme="majorHAnsi" w:cstheme="majorHAnsi"/>
          <w:iCs/>
        </w:rPr>
      </w:pPr>
      <w:r w:rsidRPr="00175507">
        <w:rPr>
          <w:rFonts w:asciiTheme="majorHAnsi" w:hAnsiTheme="majorHAnsi" w:cstheme="majorHAnsi"/>
          <w:iCs/>
        </w:rPr>
        <w:t>In-Class support is a special education support service that is provided by either a paraprofessional or special education teacher for a specific amount of time per day or per week in the general education classroom. This support is designed to assist students with achieving appropriate grade level TEKS. The special education teacher collaborates with the general education teacher to provide the necessary supports for the student to be successful.</w:t>
      </w:r>
    </w:p>
    <w:p w:rsidR="00B05C1E" w:rsidRPr="00175507" w:rsidRDefault="00B05C1E" w:rsidP="00B05C1E">
      <w:pPr>
        <w:pStyle w:val="NormalWeb"/>
        <w:shd w:val="clear" w:color="auto" w:fill="FFFFFF"/>
        <w:spacing w:before="0" w:beforeAutospacing="0" w:after="0" w:afterAutospacing="0"/>
        <w:rPr>
          <w:rFonts w:asciiTheme="majorHAnsi" w:hAnsiTheme="majorHAnsi" w:cstheme="majorHAnsi"/>
          <w:iCs/>
        </w:rPr>
      </w:pPr>
      <w:r w:rsidRPr="00175507">
        <w:rPr>
          <w:rFonts w:asciiTheme="majorHAnsi" w:hAnsiTheme="majorHAnsi" w:cstheme="majorHAnsi"/>
          <w:iCs/>
        </w:rPr>
        <w:t>In-Class support is most effective when the special and general education staff collaborate, share lesson plans, materials, etc., ahead of time in order to provide the most effective strategies that enhance student learning and address the goals and objectives of the student’s IEP.</w:t>
      </w:r>
    </w:p>
    <w:p w:rsidR="00B05C1E" w:rsidRPr="00175507" w:rsidRDefault="00B05C1E" w:rsidP="00B05C1E">
      <w:pPr>
        <w:pStyle w:val="NormalWeb"/>
        <w:shd w:val="clear" w:color="auto" w:fill="FFFFFF"/>
        <w:spacing w:before="0" w:beforeAutospacing="0" w:after="0" w:afterAutospacing="0"/>
        <w:ind w:left="720" w:hanging="360"/>
        <w:rPr>
          <w:rFonts w:asciiTheme="majorHAnsi" w:hAnsiTheme="majorHAnsi" w:cstheme="majorHAnsi"/>
          <w:iCs/>
        </w:rPr>
      </w:pPr>
      <w:r w:rsidRPr="00175507">
        <w:rPr>
          <w:rFonts w:asciiTheme="majorHAnsi" w:hAnsiTheme="majorHAnsi" w:cstheme="majorHAnsi"/>
          <w:iCs/>
        </w:rPr>
        <w:t>1. There are two underlying principles of the program that are essential to its success:</w:t>
      </w:r>
    </w:p>
    <w:p w:rsidR="00B05C1E" w:rsidRPr="00175507" w:rsidRDefault="00B05C1E" w:rsidP="00B05C1E">
      <w:pPr>
        <w:pStyle w:val="NormalWeb"/>
        <w:shd w:val="clear" w:color="auto" w:fill="FFFFFF"/>
        <w:spacing w:before="0" w:beforeAutospacing="0" w:after="0" w:afterAutospacing="0"/>
        <w:ind w:left="1080" w:hanging="360"/>
        <w:rPr>
          <w:rFonts w:asciiTheme="majorHAnsi" w:hAnsiTheme="majorHAnsi" w:cstheme="majorHAnsi"/>
          <w:iCs/>
        </w:rPr>
      </w:pPr>
      <w:r w:rsidRPr="00175507">
        <w:rPr>
          <w:rFonts w:asciiTheme="majorHAnsi" w:hAnsiTheme="majorHAnsi" w:cstheme="majorHAnsi"/>
          <w:iCs/>
        </w:rPr>
        <w:t>a. Students with disabilities can learn and succeed in the mainstream with appropriate accommodations and support.</w:t>
      </w:r>
    </w:p>
    <w:p w:rsidR="00B05C1E" w:rsidRPr="00175507" w:rsidRDefault="00B05C1E" w:rsidP="00B05C1E">
      <w:pPr>
        <w:pStyle w:val="NormalWeb"/>
        <w:shd w:val="clear" w:color="auto" w:fill="FFFFFF"/>
        <w:spacing w:before="0" w:beforeAutospacing="0" w:after="0" w:afterAutospacing="0"/>
        <w:ind w:left="1080" w:hanging="360"/>
        <w:rPr>
          <w:rFonts w:asciiTheme="majorHAnsi" w:hAnsiTheme="majorHAnsi" w:cstheme="majorHAnsi"/>
          <w:iCs/>
        </w:rPr>
      </w:pPr>
      <w:r w:rsidRPr="00175507">
        <w:rPr>
          <w:rFonts w:asciiTheme="majorHAnsi" w:hAnsiTheme="majorHAnsi" w:cstheme="majorHAnsi"/>
          <w:iCs/>
        </w:rPr>
        <w:t>b. To be successful in the mainstream, the special student may need support in core and elective classes as appropriate.</w:t>
      </w:r>
    </w:p>
    <w:p w:rsidR="00B05C1E" w:rsidRPr="00175507" w:rsidRDefault="00B05C1E" w:rsidP="00B05C1E">
      <w:pPr>
        <w:pStyle w:val="NormalWeb"/>
        <w:shd w:val="clear" w:color="auto" w:fill="FFFFFF"/>
        <w:spacing w:before="0" w:beforeAutospacing="0" w:after="0" w:afterAutospacing="0"/>
        <w:ind w:left="720" w:hanging="360"/>
        <w:rPr>
          <w:rFonts w:asciiTheme="majorHAnsi" w:hAnsiTheme="majorHAnsi" w:cstheme="majorHAnsi"/>
          <w:iCs/>
        </w:rPr>
      </w:pPr>
      <w:r w:rsidRPr="00175507">
        <w:rPr>
          <w:rFonts w:asciiTheme="majorHAnsi" w:hAnsiTheme="majorHAnsi" w:cstheme="majorHAnsi"/>
          <w:iCs/>
        </w:rPr>
        <w:t>2. In-Class support services may include but are not restricted to the following:</w:t>
      </w:r>
    </w:p>
    <w:p w:rsidR="00B05C1E" w:rsidRPr="00175507" w:rsidRDefault="00B05C1E" w:rsidP="00B05C1E">
      <w:pPr>
        <w:pStyle w:val="NormalWeb"/>
        <w:shd w:val="clear" w:color="auto" w:fill="FFFFFF"/>
        <w:spacing w:before="0" w:beforeAutospacing="0" w:after="0" w:afterAutospacing="0"/>
        <w:ind w:left="1080" w:hanging="360"/>
        <w:rPr>
          <w:rFonts w:asciiTheme="majorHAnsi" w:hAnsiTheme="majorHAnsi" w:cstheme="majorHAnsi"/>
          <w:iCs/>
        </w:rPr>
      </w:pPr>
      <w:r w:rsidRPr="00175507">
        <w:rPr>
          <w:rFonts w:asciiTheme="majorHAnsi" w:hAnsiTheme="majorHAnsi" w:cstheme="majorHAnsi"/>
          <w:iCs/>
        </w:rPr>
        <w:t>a. text to speech modifications for reading assignments;</w:t>
      </w:r>
    </w:p>
    <w:p w:rsidR="00B05C1E" w:rsidRPr="00175507" w:rsidRDefault="00B05C1E" w:rsidP="00B05C1E">
      <w:pPr>
        <w:pStyle w:val="NormalWeb"/>
        <w:shd w:val="clear" w:color="auto" w:fill="FFFFFF"/>
        <w:spacing w:before="0" w:beforeAutospacing="0" w:after="0" w:afterAutospacing="0"/>
        <w:ind w:left="1080" w:hanging="360"/>
        <w:rPr>
          <w:rFonts w:asciiTheme="majorHAnsi" w:hAnsiTheme="majorHAnsi" w:cstheme="majorHAnsi"/>
          <w:iCs/>
        </w:rPr>
      </w:pPr>
      <w:r w:rsidRPr="00175507">
        <w:rPr>
          <w:rFonts w:asciiTheme="majorHAnsi" w:hAnsiTheme="majorHAnsi" w:cstheme="majorHAnsi"/>
          <w:iCs/>
        </w:rPr>
        <w:t>b. small group instruction for students to pre-teach or re-teach concepts;</w:t>
      </w:r>
    </w:p>
    <w:p w:rsidR="00B05C1E" w:rsidRPr="00175507" w:rsidRDefault="00B05C1E" w:rsidP="00B05C1E">
      <w:pPr>
        <w:pStyle w:val="NormalWeb"/>
        <w:shd w:val="clear" w:color="auto" w:fill="FFFFFF"/>
        <w:spacing w:before="0" w:beforeAutospacing="0" w:after="0" w:afterAutospacing="0"/>
        <w:ind w:left="1080" w:hanging="360"/>
        <w:rPr>
          <w:rFonts w:asciiTheme="majorHAnsi" w:hAnsiTheme="majorHAnsi" w:cstheme="majorHAnsi"/>
          <w:iCs/>
        </w:rPr>
      </w:pPr>
      <w:r w:rsidRPr="00175507">
        <w:rPr>
          <w:rFonts w:asciiTheme="majorHAnsi" w:hAnsiTheme="majorHAnsi" w:cstheme="majorHAnsi"/>
          <w:iCs/>
        </w:rPr>
        <w:lastRenderedPageBreak/>
        <w:t>c</w:t>
      </w:r>
      <w:r w:rsidR="002518EF" w:rsidRPr="00175507">
        <w:rPr>
          <w:rFonts w:asciiTheme="majorHAnsi" w:hAnsiTheme="majorHAnsi" w:cstheme="majorHAnsi"/>
          <w:iCs/>
        </w:rPr>
        <w:t xml:space="preserve">. </w:t>
      </w:r>
      <w:r w:rsidRPr="00175507">
        <w:rPr>
          <w:rFonts w:asciiTheme="majorHAnsi" w:hAnsiTheme="majorHAnsi" w:cstheme="majorHAnsi"/>
          <w:iCs/>
        </w:rPr>
        <w:t>review of vocabulary prior to and or after a lesson;</w:t>
      </w:r>
    </w:p>
    <w:p w:rsidR="00B05C1E" w:rsidRPr="00175507" w:rsidRDefault="00B05C1E" w:rsidP="00B05C1E">
      <w:pPr>
        <w:pStyle w:val="NormalWeb"/>
        <w:shd w:val="clear" w:color="auto" w:fill="FFFFFF"/>
        <w:spacing w:before="0" w:beforeAutospacing="0" w:after="0" w:afterAutospacing="0"/>
        <w:ind w:left="1080" w:hanging="360"/>
        <w:rPr>
          <w:rFonts w:asciiTheme="majorHAnsi" w:hAnsiTheme="majorHAnsi" w:cstheme="majorHAnsi"/>
          <w:iCs/>
        </w:rPr>
      </w:pPr>
      <w:r w:rsidRPr="00175507">
        <w:rPr>
          <w:rFonts w:asciiTheme="majorHAnsi" w:hAnsiTheme="majorHAnsi" w:cstheme="majorHAnsi"/>
          <w:iCs/>
        </w:rPr>
        <w:t>d. additional assistance with a packet, worksheet, written assignment, or anything involving textbooks;</w:t>
      </w:r>
    </w:p>
    <w:p w:rsidR="00B05C1E" w:rsidRPr="00175507" w:rsidRDefault="00B05C1E" w:rsidP="00B05C1E">
      <w:pPr>
        <w:pStyle w:val="NormalWeb"/>
        <w:shd w:val="clear" w:color="auto" w:fill="FFFFFF"/>
        <w:spacing w:before="0" w:beforeAutospacing="0" w:after="0" w:afterAutospacing="0"/>
        <w:ind w:left="1080" w:hanging="360"/>
        <w:rPr>
          <w:rFonts w:asciiTheme="majorHAnsi" w:hAnsiTheme="majorHAnsi" w:cstheme="majorHAnsi"/>
          <w:iCs/>
        </w:rPr>
      </w:pPr>
      <w:r w:rsidRPr="00175507">
        <w:rPr>
          <w:rFonts w:asciiTheme="majorHAnsi" w:hAnsiTheme="majorHAnsi" w:cstheme="majorHAnsi"/>
          <w:iCs/>
        </w:rPr>
        <w:t>e. study group for exams;</w:t>
      </w:r>
    </w:p>
    <w:p w:rsidR="00B05C1E" w:rsidRPr="00175507" w:rsidRDefault="00B05C1E" w:rsidP="00B05C1E">
      <w:pPr>
        <w:pStyle w:val="NormalWeb"/>
        <w:shd w:val="clear" w:color="auto" w:fill="FFFFFF"/>
        <w:spacing w:before="0" w:beforeAutospacing="0" w:after="0" w:afterAutospacing="0"/>
        <w:ind w:left="1080" w:hanging="360"/>
        <w:rPr>
          <w:rFonts w:asciiTheme="majorHAnsi" w:hAnsiTheme="majorHAnsi" w:cstheme="majorHAnsi"/>
          <w:iCs/>
        </w:rPr>
      </w:pPr>
      <w:r w:rsidRPr="00175507">
        <w:rPr>
          <w:rFonts w:asciiTheme="majorHAnsi" w:hAnsiTheme="majorHAnsi" w:cstheme="majorHAnsi"/>
          <w:iCs/>
        </w:rPr>
        <w:t>f. discussing and collaborating on addressing the individual student’s strengths and weaknesses;</w:t>
      </w:r>
    </w:p>
    <w:p w:rsidR="00B05C1E" w:rsidRPr="00175507" w:rsidRDefault="00B05C1E" w:rsidP="00B05C1E">
      <w:pPr>
        <w:pStyle w:val="NormalWeb"/>
        <w:shd w:val="clear" w:color="auto" w:fill="FFFFFF"/>
        <w:spacing w:before="0" w:beforeAutospacing="0" w:after="0" w:afterAutospacing="0"/>
        <w:ind w:left="1080" w:hanging="360"/>
        <w:rPr>
          <w:rFonts w:asciiTheme="majorHAnsi" w:hAnsiTheme="majorHAnsi" w:cstheme="majorHAnsi"/>
          <w:iCs/>
        </w:rPr>
      </w:pPr>
      <w:r w:rsidRPr="00175507">
        <w:rPr>
          <w:rFonts w:asciiTheme="majorHAnsi" w:hAnsiTheme="majorHAnsi" w:cstheme="majorHAnsi"/>
          <w:iCs/>
        </w:rPr>
        <w:t>g. monitoring student progress and placement;</w:t>
      </w:r>
    </w:p>
    <w:p w:rsidR="00B05C1E" w:rsidRPr="00175507" w:rsidRDefault="00B05C1E" w:rsidP="00B05C1E">
      <w:pPr>
        <w:pStyle w:val="NormalWeb"/>
        <w:shd w:val="clear" w:color="auto" w:fill="FFFFFF"/>
        <w:spacing w:before="0" w:beforeAutospacing="0" w:after="0" w:afterAutospacing="0"/>
        <w:ind w:left="1080" w:hanging="360"/>
        <w:rPr>
          <w:rFonts w:asciiTheme="majorHAnsi" w:hAnsiTheme="majorHAnsi" w:cstheme="majorHAnsi"/>
          <w:iCs/>
        </w:rPr>
      </w:pPr>
      <w:r w:rsidRPr="00175507">
        <w:rPr>
          <w:rFonts w:asciiTheme="majorHAnsi" w:hAnsiTheme="majorHAnsi" w:cstheme="majorHAnsi"/>
          <w:iCs/>
        </w:rPr>
        <w:t>h. aiding in student organizational skills;</w:t>
      </w:r>
    </w:p>
    <w:p w:rsidR="00B05C1E" w:rsidRPr="00175507" w:rsidRDefault="00B05C1E" w:rsidP="00B05C1E">
      <w:pPr>
        <w:pStyle w:val="NormalWeb"/>
        <w:shd w:val="clear" w:color="auto" w:fill="FFFFFF"/>
        <w:spacing w:before="0" w:beforeAutospacing="0" w:after="0" w:afterAutospacing="0"/>
        <w:ind w:left="1080" w:hanging="360"/>
        <w:rPr>
          <w:rFonts w:asciiTheme="majorHAnsi" w:hAnsiTheme="majorHAnsi" w:cstheme="majorHAnsi"/>
          <w:iCs/>
        </w:rPr>
      </w:pPr>
      <w:proofErr w:type="spellStart"/>
      <w:r w:rsidRPr="00175507">
        <w:rPr>
          <w:rFonts w:asciiTheme="majorHAnsi" w:hAnsiTheme="majorHAnsi" w:cstheme="majorHAnsi"/>
          <w:iCs/>
        </w:rPr>
        <w:t>i</w:t>
      </w:r>
      <w:proofErr w:type="spellEnd"/>
      <w:r w:rsidRPr="00175507">
        <w:rPr>
          <w:rFonts w:asciiTheme="majorHAnsi" w:hAnsiTheme="majorHAnsi" w:cstheme="majorHAnsi"/>
          <w:iCs/>
        </w:rPr>
        <w:t>. collecting data on student goals and objectives;</w:t>
      </w:r>
    </w:p>
    <w:p w:rsidR="00B05C1E" w:rsidRPr="00175507" w:rsidRDefault="00B05C1E" w:rsidP="00B05C1E">
      <w:pPr>
        <w:pStyle w:val="NormalWeb"/>
        <w:shd w:val="clear" w:color="auto" w:fill="FFFFFF"/>
        <w:spacing w:before="0" w:beforeAutospacing="0" w:after="0" w:afterAutospacing="0"/>
        <w:ind w:left="1080" w:hanging="360"/>
        <w:rPr>
          <w:rFonts w:asciiTheme="majorHAnsi" w:hAnsiTheme="majorHAnsi" w:cstheme="majorHAnsi"/>
          <w:iCs/>
        </w:rPr>
      </w:pPr>
      <w:r w:rsidRPr="00175507">
        <w:rPr>
          <w:rFonts w:asciiTheme="majorHAnsi" w:hAnsiTheme="majorHAnsi" w:cstheme="majorHAnsi"/>
          <w:iCs/>
        </w:rPr>
        <w:t>j. supplementary materials for courses;</w:t>
      </w:r>
    </w:p>
    <w:p w:rsidR="00B05C1E" w:rsidRPr="00175507" w:rsidRDefault="00B05C1E" w:rsidP="00B05C1E">
      <w:pPr>
        <w:pStyle w:val="NormalWeb"/>
        <w:shd w:val="clear" w:color="auto" w:fill="FFFFFF"/>
        <w:spacing w:before="0" w:beforeAutospacing="0" w:after="0" w:afterAutospacing="0"/>
        <w:ind w:left="1080" w:hanging="360"/>
        <w:rPr>
          <w:rFonts w:asciiTheme="majorHAnsi" w:hAnsiTheme="majorHAnsi" w:cstheme="majorHAnsi"/>
          <w:iCs/>
        </w:rPr>
      </w:pPr>
      <w:r w:rsidRPr="00175507">
        <w:rPr>
          <w:rFonts w:asciiTheme="majorHAnsi" w:hAnsiTheme="majorHAnsi" w:cstheme="majorHAnsi"/>
          <w:iCs/>
        </w:rPr>
        <w:t>k. differentiating work for students who need it</w:t>
      </w:r>
    </w:p>
    <w:p w:rsidR="00B05C1E" w:rsidRPr="00175507" w:rsidRDefault="00B05C1E" w:rsidP="00B05C1E">
      <w:pPr>
        <w:pStyle w:val="NormalWeb"/>
        <w:shd w:val="clear" w:color="auto" w:fill="FFFFFF"/>
        <w:spacing w:before="0" w:beforeAutospacing="0" w:after="0" w:afterAutospacing="0"/>
        <w:ind w:left="1080" w:hanging="360"/>
        <w:rPr>
          <w:rFonts w:asciiTheme="majorHAnsi" w:hAnsiTheme="majorHAnsi" w:cstheme="majorHAnsi"/>
          <w:iCs/>
        </w:rPr>
      </w:pPr>
      <w:r w:rsidRPr="00175507">
        <w:rPr>
          <w:rFonts w:asciiTheme="majorHAnsi" w:hAnsiTheme="majorHAnsi" w:cstheme="majorHAnsi"/>
          <w:iCs/>
        </w:rPr>
        <w:t>l. modified materials; and</w:t>
      </w:r>
    </w:p>
    <w:p w:rsidR="00B05C1E" w:rsidRPr="00175507" w:rsidRDefault="00B05C1E" w:rsidP="00B05C1E">
      <w:pPr>
        <w:pStyle w:val="NormalWeb"/>
        <w:shd w:val="clear" w:color="auto" w:fill="FFFFFF"/>
        <w:spacing w:before="0" w:beforeAutospacing="0" w:after="0" w:afterAutospacing="0"/>
        <w:ind w:left="1080" w:hanging="360"/>
        <w:rPr>
          <w:rFonts w:asciiTheme="majorHAnsi" w:hAnsiTheme="majorHAnsi" w:cstheme="majorHAnsi"/>
          <w:iCs/>
        </w:rPr>
      </w:pPr>
      <w:r w:rsidRPr="00175507">
        <w:rPr>
          <w:rFonts w:asciiTheme="majorHAnsi" w:hAnsiTheme="majorHAnsi" w:cstheme="majorHAnsi"/>
          <w:iCs/>
        </w:rPr>
        <w:t>m. collaborative planning among general and special education teachers.</w:t>
      </w:r>
    </w:p>
    <w:p w:rsidR="00B05C1E" w:rsidRPr="004211C1" w:rsidRDefault="00B05C1E" w:rsidP="00B05C1E">
      <w:pPr>
        <w:pStyle w:val="NormalWeb"/>
        <w:shd w:val="clear" w:color="auto" w:fill="FFFFFF"/>
        <w:spacing w:before="0" w:beforeAutospacing="0" w:after="0" w:afterAutospacing="0"/>
        <w:ind w:left="360" w:hanging="360"/>
        <w:rPr>
          <w:rFonts w:asciiTheme="majorHAnsi" w:hAnsiTheme="majorHAnsi" w:cstheme="majorHAnsi"/>
          <w:b/>
        </w:rPr>
      </w:pPr>
      <w:r w:rsidRPr="004211C1">
        <w:rPr>
          <w:rStyle w:val="portion"/>
          <w:rFonts w:asciiTheme="majorHAnsi" w:hAnsiTheme="majorHAnsi" w:cstheme="majorHAnsi"/>
          <w:b/>
          <w:iCs/>
          <w:u w:val="single"/>
        </w:rPr>
        <w:t>Co-teaching</w:t>
      </w:r>
    </w:p>
    <w:p w:rsidR="00B05C1E" w:rsidRPr="009A7B81" w:rsidRDefault="00B05C1E" w:rsidP="00E319AC">
      <w:pPr>
        <w:pStyle w:val="NormalWeb"/>
        <w:shd w:val="clear" w:color="auto" w:fill="FFFFFF"/>
        <w:spacing w:before="0" w:beforeAutospacing="0" w:after="0" w:afterAutospacing="0"/>
        <w:rPr>
          <w:rFonts w:asciiTheme="majorHAnsi" w:hAnsiTheme="majorHAnsi" w:cstheme="majorHAnsi"/>
          <w:i/>
          <w:iCs/>
          <w:color w:val="0000FF"/>
        </w:rPr>
      </w:pPr>
      <w:r w:rsidRPr="009A7B81">
        <w:rPr>
          <w:rFonts w:asciiTheme="majorHAnsi" w:hAnsiTheme="majorHAnsi" w:cstheme="majorHAnsi"/>
          <w:iCs/>
          <w:lang w:val="en"/>
        </w:rPr>
        <w:t xml:space="preserve">Co-teaching occurs in the general education classroom and is one way of assisting with inclusive education and providing specially designed instruction in the general education classroom. The special education teacher works </w:t>
      </w:r>
      <w:r w:rsidR="00A42C85" w:rsidRPr="009A7B81">
        <w:rPr>
          <w:rFonts w:asciiTheme="majorHAnsi" w:hAnsiTheme="majorHAnsi" w:cstheme="majorHAnsi"/>
          <w:iCs/>
          <w:lang w:val="en"/>
        </w:rPr>
        <w:t>alongside</w:t>
      </w:r>
      <w:r w:rsidRPr="009A7B81">
        <w:rPr>
          <w:rFonts w:asciiTheme="majorHAnsi" w:hAnsiTheme="majorHAnsi" w:cstheme="majorHAnsi"/>
          <w:iCs/>
          <w:lang w:val="en"/>
        </w:rPr>
        <w:t xml:space="preserve"> the regular education teacher and lessons are planned together. Both teach the subject together to a class of special and regular education students. Co-teaching supports academic diversity in the regular classroom and provides all students with access to the state curriculum.  Preplanning occurs with both teachers contributing equally</w:t>
      </w:r>
      <w:r w:rsidR="009A7B81">
        <w:rPr>
          <w:rFonts w:asciiTheme="majorHAnsi" w:hAnsiTheme="majorHAnsi" w:cstheme="majorHAnsi"/>
          <w:iCs/>
          <w:lang w:val="en"/>
        </w:rPr>
        <w:t>.</w:t>
      </w:r>
    </w:p>
    <w:p w:rsidR="00500EA5" w:rsidRPr="004211C1" w:rsidRDefault="00500EA5" w:rsidP="00E319AC">
      <w:pPr>
        <w:pStyle w:val="NormalWeb"/>
        <w:shd w:val="clear" w:color="auto" w:fill="FFFFFF"/>
        <w:spacing w:before="0" w:beforeAutospacing="0" w:after="0" w:afterAutospacing="0"/>
        <w:rPr>
          <w:rFonts w:asciiTheme="majorHAnsi" w:hAnsiTheme="majorHAnsi" w:cstheme="majorHAnsi"/>
          <w:b/>
          <w:iCs/>
          <w:u w:val="single"/>
        </w:rPr>
      </w:pPr>
      <w:r w:rsidRPr="004211C1">
        <w:rPr>
          <w:rFonts w:asciiTheme="majorHAnsi" w:hAnsiTheme="majorHAnsi" w:cstheme="majorHAnsi"/>
          <w:b/>
          <w:iCs/>
          <w:u w:val="single"/>
        </w:rPr>
        <w:t>CTE Classes</w:t>
      </w:r>
    </w:p>
    <w:p w:rsidR="00500EA5" w:rsidRPr="009A7B81" w:rsidRDefault="00500EA5" w:rsidP="00E319AC">
      <w:pPr>
        <w:pStyle w:val="NormalWeb"/>
        <w:shd w:val="clear" w:color="auto" w:fill="FFFFFF"/>
        <w:spacing w:before="0" w:beforeAutospacing="0" w:after="0" w:afterAutospacing="0"/>
        <w:rPr>
          <w:rFonts w:asciiTheme="majorHAnsi" w:hAnsiTheme="majorHAnsi" w:cstheme="majorHAnsi"/>
          <w:iCs/>
          <w:shd w:val="clear" w:color="auto" w:fill="FFFFFF"/>
        </w:rPr>
      </w:pPr>
      <w:r w:rsidRPr="009A7B81">
        <w:rPr>
          <w:rFonts w:asciiTheme="majorHAnsi" w:hAnsiTheme="majorHAnsi" w:cstheme="majorHAnsi"/>
          <w:iCs/>
          <w:shd w:val="clear" w:color="auto" w:fill="FFFFFF"/>
        </w:rPr>
        <w:t>The ARD/IEP Committee will determine the individualized program needed for each student with disabilities placed in CTE classes. The case manager will collaborate with the CTE teacher regarding the IEP and instructional needs.</w:t>
      </w:r>
    </w:p>
    <w:p w:rsidR="00500EA5" w:rsidRPr="00F41ED3" w:rsidRDefault="00500EA5" w:rsidP="00500EA5">
      <w:pPr>
        <w:pStyle w:val="NormalWeb"/>
        <w:shd w:val="clear" w:color="auto" w:fill="FFFFFF"/>
        <w:spacing w:before="0" w:beforeAutospacing="0" w:after="0" w:afterAutospacing="0"/>
        <w:jc w:val="both"/>
        <w:rPr>
          <w:rStyle w:val="portion"/>
          <w:rFonts w:asciiTheme="majorHAnsi" w:hAnsiTheme="majorHAnsi" w:cstheme="majorHAnsi"/>
          <w:b/>
          <w:iCs/>
          <w:u w:val="single"/>
          <w:shd w:val="clear" w:color="auto" w:fill="FFFFFF"/>
        </w:rPr>
      </w:pPr>
      <w:r w:rsidRPr="00F41ED3">
        <w:rPr>
          <w:rStyle w:val="portion"/>
          <w:rFonts w:asciiTheme="majorHAnsi" w:hAnsiTheme="majorHAnsi" w:cstheme="majorHAnsi"/>
          <w:b/>
          <w:iCs/>
          <w:u w:val="single"/>
          <w:shd w:val="clear" w:color="auto" w:fill="FFFFFF"/>
        </w:rPr>
        <w:t>Homebound Program</w:t>
      </w:r>
    </w:p>
    <w:p w:rsidR="00500EA5" w:rsidRPr="004211C1" w:rsidRDefault="00500EA5" w:rsidP="00500EA5">
      <w:pPr>
        <w:pStyle w:val="NormalWeb"/>
        <w:shd w:val="clear" w:color="auto" w:fill="FFFFFF"/>
        <w:spacing w:before="0" w:beforeAutospacing="0" w:after="0" w:afterAutospacing="0"/>
        <w:rPr>
          <w:rFonts w:asciiTheme="majorHAnsi" w:hAnsiTheme="majorHAnsi" w:cstheme="majorHAnsi"/>
          <w:iCs/>
        </w:rPr>
      </w:pPr>
      <w:r w:rsidRPr="004211C1">
        <w:rPr>
          <w:rFonts w:asciiTheme="majorHAnsi" w:hAnsiTheme="majorHAnsi" w:cstheme="majorHAnsi"/>
          <w:iCs/>
        </w:rPr>
        <w:t>The RCSS provides homebound instruction for special education students who are unable to attend school because of medical or psychological reasons.</w:t>
      </w:r>
    </w:p>
    <w:p w:rsidR="00500EA5" w:rsidRPr="004211C1" w:rsidRDefault="00500EA5" w:rsidP="00500EA5">
      <w:pPr>
        <w:pStyle w:val="NormalWeb"/>
        <w:shd w:val="clear" w:color="auto" w:fill="FFFFFF"/>
        <w:spacing w:before="0" w:beforeAutospacing="0" w:after="0" w:afterAutospacing="0"/>
        <w:ind w:left="360"/>
        <w:rPr>
          <w:rFonts w:asciiTheme="majorHAnsi" w:hAnsiTheme="majorHAnsi" w:cstheme="majorHAnsi"/>
          <w:iCs/>
        </w:rPr>
      </w:pPr>
      <w:r w:rsidRPr="004211C1">
        <w:rPr>
          <w:rFonts w:asciiTheme="majorHAnsi" w:hAnsiTheme="majorHAnsi" w:cstheme="majorHAnsi"/>
          <w:iCs/>
        </w:rPr>
        <w:t>1. It is the responsibility of the ARD/IEP committee to determine:</w:t>
      </w:r>
    </w:p>
    <w:p w:rsidR="00500EA5" w:rsidRPr="004211C1" w:rsidRDefault="00500EA5" w:rsidP="00500EA5">
      <w:pPr>
        <w:pStyle w:val="NormalWeb"/>
        <w:shd w:val="clear" w:color="auto" w:fill="FFFFFF"/>
        <w:spacing w:before="0" w:beforeAutospacing="0" w:after="0" w:afterAutospacing="0"/>
        <w:ind w:left="1080" w:hanging="360"/>
        <w:rPr>
          <w:rFonts w:asciiTheme="majorHAnsi" w:hAnsiTheme="majorHAnsi" w:cstheme="majorHAnsi"/>
          <w:iCs/>
        </w:rPr>
      </w:pPr>
      <w:r w:rsidRPr="004211C1">
        <w:rPr>
          <w:rFonts w:asciiTheme="majorHAnsi" w:hAnsiTheme="majorHAnsi" w:cstheme="majorHAnsi"/>
          <w:iCs/>
        </w:rPr>
        <w:t>a. the curriculum that is appropriate for homebound instruction;</w:t>
      </w:r>
    </w:p>
    <w:p w:rsidR="00500EA5" w:rsidRPr="004211C1" w:rsidRDefault="00500EA5" w:rsidP="00500EA5">
      <w:pPr>
        <w:pStyle w:val="NormalWeb"/>
        <w:shd w:val="clear" w:color="auto" w:fill="FFFFFF"/>
        <w:spacing w:before="0" w:beforeAutospacing="0" w:after="0" w:afterAutospacing="0"/>
        <w:ind w:left="1080" w:hanging="360"/>
        <w:rPr>
          <w:rFonts w:asciiTheme="majorHAnsi" w:hAnsiTheme="majorHAnsi" w:cstheme="majorHAnsi"/>
          <w:iCs/>
        </w:rPr>
      </w:pPr>
      <w:r w:rsidRPr="004211C1">
        <w:rPr>
          <w:rFonts w:asciiTheme="majorHAnsi" w:hAnsiTheme="majorHAnsi" w:cstheme="majorHAnsi"/>
          <w:iCs/>
        </w:rPr>
        <w:t>b. modifications of the student’s schedule.</w:t>
      </w:r>
    </w:p>
    <w:p w:rsidR="00500EA5" w:rsidRPr="004211C1" w:rsidRDefault="00500EA5" w:rsidP="00500EA5">
      <w:pPr>
        <w:pStyle w:val="NormalWeb"/>
        <w:shd w:val="clear" w:color="auto" w:fill="FFFFFF"/>
        <w:spacing w:before="0" w:beforeAutospacing="0" w:after="0" w:afterAutospacing="0"/>
        <w:ind w:left="1080"/>
        <w:rPr>
          <w:rFonts w:asciiTheme="majorHAnsi" w:hAnsiTheme="majorHAnsi" w:cstheme="majorHAnsi"/>
          <w:iCs/>
        </w:rPr>
      </w:pPr>
      <w:r w:rsidRPr="004211C1">
        <w:rPr>
          <w:rFonts w:asciiTheme="majorHAnsi" w:hAnsiTheme="majorHAnsi" w:cstheme="majorHAnsi"/>
          <w:iCs/>
        </w:rPr>
        <w:t>The general classroom teacher on the student’s home campus determines academic course work for the special education homebound student in his/her class and will coordinate with the assigned homebound teacher.</w:t>
      </w:r>
    </w:p>
    <w:p w:rsidR="00500EA5" w:rsidRPr="004211C1" w:rsidRDefault="00500EA5" w:rsidP="00500EA5">
      <w:pPr>
        <w:pStyle w:val="NormalWeb"/>
        <w:shd w:val="clear" w:color="auto" w:fill="FFFFFF"/>
        <w:spacing w:before="0" w:beforeAutospacing="0" w:after="0" w:afterAutospacing="0"/>
        <w:ind w:left="720" w:hanging="360"/>
        <w:rPr>
          <w:rFonts w:asciiTheme="majorHAnsi" w:hAnsiTheme="majorHAnsi" w:cstheme="majorHAnsi"/>
          <w:iCs/>
        </w:rPr>
      </w:pPr>
      <w:r w:rsidRPr="004211C1">
        <w:rPr>
          <w:rFonts w:asciiTheme="majorHAnsi" w:hAnsiTheme="majorHAnsi" w:cstheme="majorHAnsi"/>
          <w:iCs/>
        </w:rPr>
        <w:t>2. It is important for the ARD/IEP committee to explain to the parents that an adult must be present in the home when a homebound teacher is providing instruction.</w:t>
      </w:r>
    </w:p>
    <w:p w:rsidR="00500EA5" w:rsidRPr="004211C1" w:rsidRDefault="00500EA5" w:rsidP="00500EA5">
      <w:pPr>
        <w:pStyle w:val="NormalWeb"/>
        <w:shd w:val="clear" w:color="auto" w:fill="FFFFFF"/>
        <w:spacing w:before="0" w:beforeAutospacing="0" w:after="0" w:afterAutospacing="0"/>
        <w:ind w:left="720" w:hanging="360"/>
        <w:rPr>
          <w:rFonts w:asciiTheme="majorHAnsi" w:hAnsiTheme="majorHAnsi" w:cstheme="majorHAnsi"/>
          <w:iCs/>
        </w:rPr>
      </w:pPr>
      <w:r w:rsidRPr="004211C1">
        <w:rPr>
          <w:rFonts w:asciiTheme="majorHAnsi" w:hAnsiTheme="majorHAnsi" w:cstheme="majorHAnsi"/>
          <w:iCs/>
        </w:rPr>
        <w:lastRenderedPageBreak/>
        <w:t>3. Dismissal procedures for homebound students are outlined in the ARD/IEP committee meeting that initiates homebound instruction. A homebound student will return to school:</w:t>
      </w:r>
    </w:p>
    <w:p w:rsidR="00500EA5" w:rsidRPr="004211C1" w:rsidRDefault="00500EA5" w:rsidP="00500EA5">
      <w:pPr>
        <w:pStyle w:val="NormalWeb"/>
        <w:shd w:val="clear" w:color="auto" w:fill="FFFFFF"/>
        <w:spacing w:before="0" w:beforeAutospacing="0" w:after="0" w:afterAutospacing="0"/>
        <w:ind w:left="1080" w:hanging="360"/>
        <w:rPr>
          <w:rFonts w:asciiTheme="majorHAnsi" w:hAnsiTheme="majorHAnsi" w:cstheme="majorHAnsi"/>
          <w:iCs/>
        </w:rPr>
      </w:pPr>
      <w:r w:rsidRPr="004211C1">
        <w:rPr>
          <w:rFonts w:asciiTheme="majorHAnsi" w:hAnsiTheme="majorHAnsi" w:cstheme="majorHAnsi"/>
          <w:iCs/>
        </w:rPr>
        <w:t>a. when the medical release from the physician indicates</w:t>
      </w:r>
    </w:p>
    <w:p w:rsidR="00500EA5" w:rsidRPr="004211C1" w:rsidRDefault="00500EA5" w:rsidP="00500EA5">
      <w:pPr>
        <w:pStyle w:val="NormalWeb"/>
        <w:shd w:val="clear" w:color="auto" w:fill="FFFFFF"/>
        <w:spacing w:before="0" w:beforeAutospacing="0" w:after="0" w:afterAutospacing="0"/>
        <w:ind w:left="1080" w:hanging="360"/>
        <w:rPr>
          <w:rFonts w:asciiTheme="majorHAnsi" w:hAnsiTheme="majorHAnsi" w:cstheme="majorHAnsi"/>
          <w:iCs/>
        </w:rPr>
      </w:pPr>
      <w:r w:rsidRPr="004211C1">
        <w:rPr>
          <w:rFonts w:asciiTheme="majorHAnsi" w:hAnsiTheme="majorHAnsi" w:cstheme="majorHAnsi"/>
          <w:iCs/>
        </w:rPr>
        <w:t>b. when the medical report from the physician expires.</w:t>
      </w:r>
    </w:p>
    <w:p w:rsidR="00500EA5" w:rsidRPr="004211C1" w:rsidRDefault="00500EA5" w:rsidP="00500EA5">
      <w:pPr>
        <w:pStyle w:val="NormalWeb"/>
        <w:shd w:val="clear" w:color="auto" w:fill="FFFFFF"/>
        <w:spacing w:before="0" w:beforeAutospacing="0" w:after="0" w:afterAutospacing="0"/>
        <w:rPr>
          <w:rFonts w:asciiTheme="majorHAnsi" w:hAnsiTheme="majorHAnsi" w:cstheme="majorHAnsi"/>
          <w:iCs/>
        </w:rPr>
      </w:pPr>
      <w:r w:rsidRPr="004211C1">
        <w:rPr>
          <w:rFonts w:asciiTheme="majorHAnsi" w:hAnsiTheme="majorHAnsi" w:cstheme="majorHAnsi"/>
          <w:b/>
          <w:bCs/>
          <w:iCs/>
          <w:u w:val="single"/>
        </w:rPr>
        <w:t>Homebound Program for Pregnant Students</w:t>
      </w:r>
    </w:p>
    <w:p w:rsidR="00500EA5" w:rsidRPr="004211C1" w:rsidRDefault="00500EA5" w:rsidP="004211C1">
      <w:pPr>
        <w:pStyle w:val="NormalWeb"/>
        <w:shd w:val="clear" w:color="auto" w:fill="FFFFFF"/>
        <w:spacing w:before="0" w:beforeAutospacing="0" w:after="0" w:afterAutospacing="0"/>
        <w:rPr>
          <w:rFonts w:asciiTheme="majorHAnsi" w:hAnsiTheme="majorHAnsi" w:cstheme="majorHAnsi"/>
          <w:iCs/>
        </w:rPr>
      </w:pPr>
      <w:r w:rsidRPr="004211C1">
        <w:rPr>
          <w:rFonts w:asciiTheme="majorHAnsi" w:hAnsiTheme="majorHAnsi" w:cstheme="majorHAnsi"/>
          <w:iCs/>
        </w:rPr>
        <w:t>Special Education eligibility and services do not change as a result of a student’s becoming pregnant. During the periods the student is confined to the home or hospital bedside, either prenatal or postnatal, special education and related services should be provided in the homebound instructional setting.</w:t>
      </w:r>
    </w:p>
    <w:p w:rsidR="00500EA5" w:rsidRPr="004211C1" w:rsidRDefault="00500EA5" w:rsidP="004211C1">
      <w:pPr>
        <w:pStyle w:val="NormalWeb"/>
        <w:shd w:val="clear" w:color="auto" w:fill="FFFFFF"/>
        <w:spacing w:before="0" w:beforeAutospacing="0" w:after="0" w:afterAutospacing="0"/>
        <w:rPr>
          <w:rFonts w:asciiTheme="majorHAnsi" w:hAnsiTheme="majorHAnsi" w:cstheme="majorHAnsi"/>
          <w:iCs/>
        </w:rPr>
      </w:pPr>
      <w:r w:rsidRPr="004211C1">
        <w:rPr>
          <w:rFonts w:asciiTheme="majorHAnsi" w:hAnsiTheme="majorHAnsi" w:cstheme="majorHAnsi"/>
          <w:iCs/>
        </w:rPr>
        <w:t>To ensure that there is no break in special education services, the ARD committee should convene</w:t>
      </w:r>
      <w:r w:rsidR="004211C1" w:rsidRPr="004211C1">
        <w:rPr>
          <w:rFonts w:asciiTheme="majorHAnsi" w:hAnsiTheme="majorHAnsi" w:cstheme="majorHAnsi"/>
          <w:iCs/>
        </w:rPr>
        <w:t xml:space="preserve"> </w:t>
      </w:r>
      <w:r w:rsidRPr="004211C1">
        <w:rPr>
          <w:rFonts w:asciiTheme="majorHAnsi" w:hAnsiTheme="majorHAnsi" w:cstheme="majorHAnsi"/>
          <w:iCs/>
        </w:rPr>
        <w:t>as soon as possible on verification of a student’s pregnancy to determine how special education and related services will be provided in the homebound instructional arrangement during the period of confinement to the home or hospital bedside. The committee should –</w:t>
      </w:r>
    </w:p>
    <w:p w:rsidR="00500EA5" w:rsidRPr="004211C1" w:rsidRDefault="00500EA5" w:rsidP="00500EA5">
      <w:pPr>
        <w:pStyle w:val="NormalWeb"/>
        <w:numPr>
          <w:ilvl w:val="0"/>
          <w:numId w:val="11"/>
        </w:numPr>
        <w:shd w:val="clear" w:color="auto" w:fill="FFFFFF"/>
        <w:spacing w:before="0" w:beforeAutospacing="0" w:after="0" w:afterAutospacing="0"/>
        <w:ind w:left="1008"/>
        <w:rPr>
          <w:rFonts w:asciiTheme="majorHAnsi" w:hAnsiTheme="majorHAnsi" w:cstheme="majorHAnsi"/>
          <w:iCs/>
        </w:rPr>
      </w:pPr>
      <w:r w:rsidRPr="004211C1">
        <w:rPr>
          <w:rFonts w:asciiTheme="majorHAnsi" w:hAnsiTheme="majorHAnsi" w:cstheme="majorHAnsi"/>
          <w:iCs/>
        </w:rPr>
        <w:t>consider any prenatal medical conditions (such as, but not limited to, gestational diabetes, high blood pressure, preterm labor, etc.)</w:t>
      </w:r>
    </w:p>
    <w:p w:rsidR="00500EA5" w:rsidRPr="004211C1" w:rsidRDefault="00500EA5" w:rsidP="00500EA5">
      <w:pPr>
        <w:pStyle w:val="NormalWeb"/>
        <w:numPr>
          <w:ilvl w:val="0"/>
          <w:numId w:val="11"/>
        </w:numPr>
        <w:shd w:val="clear" w:color="auto" w:fill="FFFFFF"/>
        <w:spacing w:before="0" w:beforeAutospacing="0" w:after="0" w:afterAutospacing="0"/>
        <w:ind w:left="1008"/>
        <w:rPr>
          <w:rFonts w:asciiTheme="majorHAnsi" w:hAnsiTheme="majorHAnsi" w:cstheme="majorHAnsi"/>
          <w:iCs/>
        </w:rPr>
      </w:pPr>
      <w:r w:rsidRPr="004211C1">
        <w:rPr>
          <w:rFonts w:asciiTheme="majorHAnsi" w:hAnsiTheme="majorHAnsi" w:cstheme="majorHAnsi"/>
          <w:iCs/>
        </w:rPr>
        <w:t>consider postpartum periods of pregnancy; and</w:t>
      </w:r>
    </w:p>
    <w:p w:rsidR="00500EA5" w:rsidRPr="004211C1" w:rsidRDefault="00500EA5" w:rsidP="00500EA5">
      <w:pPr>
        <w:pStyle w:val="NormalWeb"/>
        <w:numPr>
          <w:ilvl w:val="0"/>
          <w:numId w:val="11"/>
        </w:numPr>
        <w:shd w:val="clear" w:color="auto" w:fill="FFFFFF"/>
        <w:spacing w:before="0" w:beforeAutospacing="0" w:after="0" w:afterAutospacing="0"/>
        <w:ind w:left="1008"/>
        <w:rPr>
          <w:rFonts w:asciiTheme="majorHAnsi" w:hAnsiTheme="majorHAnsi" w:cstheme="majorHAnsi"/>
          <w:iCs/>
        </w:rPr>
      </w:pPr>
      <w:r w:rsidRPr="004211C1">
        <w:rPr>
          <w:rFonts w:asciiTheme="majorHAnsi" w:hAnsiTheme="majorHAnsi" w:cstheme="majorHAnsi"/>
          <w:iCs/>
        </w:rPr>
        <w:t>document in the IEP the change of placement and in the type/amount of services that should begin on receipt of the physician’s note.</w:t>
      </w:r>
    </w:p>
    <w:p w:rsidR="00B05C1E" w:rsidRPr="00377A00" w:rsidRDefault="00B05C1E" w:rsidP="004211C1">
      <w:pPr>
        <w:pStyle w:val="NormalWeb"/>
        <w:shd w:val="clear" w:color="auto" w:fill="FFFFFF"/>
        <w:spacing w:before="0" w:beforeAutospacing="0" w:after="0" w:afterAutospacing="0"/>
        <w:rPr>
          <w:rFonts w:asciiTheme="majorHAnsi" w:hAnsiTheme="majorHAnsi" w:cstheme="majorHAnsi"/>
          <w:b/>
        </w:rPr>
      </w:pPr>
      <w:r w:rsidRPr="00377A00">
        <w:rPr>
          <w:rStyle w:val="portion"/>
          <w:rFonts w:asciiTheme="majorHAnsi" w:hAnsiTheme="majorHAnsi" w:cstheme="majorHAnsi"/>
          <w:b/>
          <w:iCs/>
          <w:u w:val="single"/>
        </w:rPr>
        <w:t>Learning in Functional Environments (L.I.F.E.) or Work Based Learning (WBL)</w:t>
      </w:r>
    </w:p>
    <w:p w:rsidR="00B05C1E" w:rsidRPr="000627C1" w:rsidRDefault="00B05C1E" w:rsidP="004211C1">
      <w:pPr>
        <w:pStyle w:val="NormalWeb"/>
        <w:shd w:val="clear" w:color="auto" w:fill="FFFFFF"/>
        <w:spacing w:before="0" w:beforeAutospacing="0" w:after="0" w:afterAutospacing="0"/>
        <w:rPr>
          <w:rFonts w:asciiTheme="majorHAnsi" w:hAnsiTheme="majorHAnsi" w:cstheme="majorHAnsi"/>
          <w:iCs/>
        </w:rPr>
      </w:pPr>
      <w:r w:rsidRPr="000627C1">
        <w:rPr>
          <w:rFonts w:asciiTheme="majorHAnsi" w:hAnsiTheme="majorHAnsi" w:cstheme="majorHAnsi"/>
          <w:iCs/>
        </w:rPr>
        <w:t>The Learning in Functional Environments (L.I.F.E.) program is the name given to describe a service delivery option, which may be considered by the ARD/IEP committee. This instructional option provides access to enrolled grade level curriculum or pre-requisite skills as well as a focus on training students in functional daily living skills with a strong vocational emphasis at the secondary level to prepare students for work in a supported employment environment when they leave school. The core academic curriculum areas of reading, writing, and mathematics are included as well as science and social studies with an emphasis on functional skills to become as independent as possible. The term Community-based Instruction (CBI) is a term used to describe teaching and learning the functional skills in the actual real environment of the community versus inside the classroom. Community-based Instruction is not a field trip; rather it is an instructional trip specifically to teach the goals and objectives of the IEP on a consistent basis in the real environments. A more current term to describe learning in real work environments is WBL or Work Based Learning.</w:t>
      </w:r>
    </w:p>
    <w:p w:rsidR="00B05C1E" w:rsidRPr="00377A00" w:rsidRDefault="00B05C1E" w:rsidP="00B05C1E">
      <w:pPr>
        <w:pStyle w:val="NormalWeb"/>
        <w:spacing w:before="0" w:beforeAutospacing="0" w:after="0" w:afterAutospacing="0"/>
        <w:ind w:left="360" w:hanging="360"/>
        <w:rPr>
          <w:rFonts w:asciiTheme="majorHAnsi" w:hAnsiTheme="majorHAnsi" w:cstheme="majorHAnsi"/>
          <w:b/>
        </w:rPr>
      </w:pPr>
      <w:r w:rsidRPr="00377A00">
        <w:rPr>
          <w:rStyle w:val="portion"/>
          <w:rFonts w:asciiTheme="majorHAnsi" w:hAnsiTheme="majorHAnsi" w:cstheme="majorHAnsi"/>
          <w:b/>
          <w:iCs/>
          <w:u w:val="single"/>
        </w:rPr>
        <w:t>Early Childhood Special Education (ECSE)</w:t>
      </w:r>
    </w:p>
    <w:p w:rsidR="00B05C1E" w:rsidRPr="00377A00" w:rsidRDefault="00B05C1E" w:rsidP="00B05C1E">
      <w:pPr>
        <w:pStyle w:val="NormalWeb"/>
        <w:shd w:val="clear" w:color="auto" w:fill="FFFFFF"/>
        <w:spacing w:before="0" w:beforeAutospacing="0" w:after="0" w:afterAutospacing="0"/>
        <w:rPr>
          <w:rFonts w:asciiTheme="majorHAnsi" w:hAnsiTheme="majorHAnsi" w:cstheme="majorHAnsi"/>
          <w:iCs/>
        </w:rPr>
      </w:pPr>
      <w:r w:rsidRPr="00377A00">
        <w:rPr>
          <w:rFonts w:asciiTheme="majorHAnsi" w:hAnsiTheme="majorHAnsi" w:cstheme="majorHAnsi"/>
          <w:iCs/>
        </w:rPr>
        <w:t xml:space="preserve">The Early Childhood Special Education services for children with disabilities ages three through five is offered on select elementary school campuses. Parents are encouraged to be active participants in all phases of the educational process. Instruction is based on an individual </w:t>
      </w:r>
      <w:r w:rsidRPr="00377A00">
        <w:rPr>
          <w:rFonts w:asciiTheme="majorHAnsi" w:hAnsiTheme="majorHAnsi" w:cstheme="majorHAnsi"/>
          <w:iCs/>
        </w:rPr>
        <w:lastRenderedPageBreak/>
        <w:t>education plan that is determined after evaluation has been completed. There may be several instructional personnel working together for the benefit of the student. These staff members may include, but are not limited to, an educational diagnostician, speech pathologist, nurse, special education teacher, special education instructional aide, occupational and/or physical therapist. ECSE placement is based on evaluation, eligibility and the student’s IEP.</w:t>
      </w:r>
    </w:p>
    <w:p w:rsidR="00D04E5A" w:rsidRPr="00377A00" w:rsidRDefault="00D04E5A" w:rsidP="00D04E5A">
      <w:pPr>
        <w:pStyle w:val="NormalWeb"/>
        <w:shd w:val="clear" w:color="auto" w:fill="FFFFFF"/>
        <w:spacing w:before="0" w:beforeAutospacing="0" w:after="0" w:afterAutospacing="0"/>
        <w:rPr>
          <w:rFonts w:asciiTheme="majorHAnsi" w:hAnsiTheme="majorHAnsi" w:cstheme="majorHAnsi"/>
          <w:iCs/>
        </w:rPr>
      </w:pPr>
      <w:r w:rsidRPr="00377A00">
        <w:rPr>
          <w:rFonts w:asciiTheme="majorHAnsi" w:hAnsiTheme="majorHAnsi" w:cstheme="majorHAnsi"/>
        </w:rPr>
        <w:t>The LRE requirement applies to preschool-aged students regardless of whether the LEA provides free preschool programs to all preschool-aged students.</w:t>
      </w:r>
      <w:r w:rsidRPr="00377A00">
        <w:rPr>
          <w:rFonts w:asciiTheme="majorHAnsi" w:hAnsiTheme="majorHAnsi" w:cstheme="majorHAnsi"/>
          <w:iCs/>
        </w:rPr>
        <w:t xml:space="preserve"> </w:t>
      </w:r>
    </w:p>
    <w:p w:rsidR="00B05C1E" w:rsidRPr="00E84C47" w:rsidRDefault="00B05C1E" w:rsidP="00B05C1E">
      <w:pPr>
        <w:pStyle w:val="NormalWeb"/>
        <w:shd w:val="clear" w:color="auto" w:fill="FFFFFF"/>
        <w:spacing w:before="0" w:beforeAutospacing="0" w:after="0" w:afterAutospacing="0"/>
        <w:ind w:left="360" w:hanging="360"/>
        <w:rPr>
          <w:rFonts w:asciiTheme="majorHAnsi" w:hAnsiTheme="majorHAnsi" w:cstheme="majorHAnsi"/>
          <w:b/>
        </w:rPr>
      </w:pPr>
      <w:r w:rsidRPr="00E84C47">
        <w:rPr>
          <w:rStyle w:val="portion"/>
          <w:rFonts w:asciiTheme="majorHAnsi" w:hAnsiTheme="majorHAnsi" w:cstheme="majorHAnsi"/>
          <w:b/>
          <w:iCs/>
          <w:u w:val="single"/>
        </w:rPr>
        <w:t>Speech Therapy</w:t>
      </w:r>
    </w:p>
    <w:p w:rsidR="00B05C1E" w:rsidRPr="00E84C47" w:rsidRDefault="00B05C1E" w:rsidP="00B05C1E">
      <w:pPr>
        <w:pStyle w:val="NormalWeb"/>
        <w:shd w:val="clear" w:color="auto" w:fill="FFFFFF"/>
        <w:spacing w:before="0" w:beforeAutospacing="0" w:after="0" w:afterAutospacing="0"/>
        <w:rPr>
          <w:rFonts w:asciiTheme="majorHAnsi" w:hAnsiTheme="majorHAnsi" w:cstheme="majorHAnsi"/>
          <w:iCs/>
        </w:rPr>
      </w:pPr>
      <w:r w:rsidRPr="003F223F">
        <w:rPr>
          <w:rFonts w:asciiTheme="majorHAnsi" w:hAnsiTheme="majorHAnsi" w:cstheme="majorHAnsi"/>
          <w:iCs/>
        </w:rPr>
        <w:t xml:space="preserve">The speech/language pathologist utilizes a service delivery system that has a range of services from least to most restrictive. An important component of this model is the option of providing service in general classroom through collaboration with the general education teacher. (Speech/language pathologist should be strongly encouraged to continue to implement this </w:t>
      </w:r>
      <w:r w:rsidRPr="00E84C47">
        <w:rPr>
          <w:rFonts w:asciiTheme="majorHAnsi" w:hAnsiTheme="majorHAnsi" w:cstheme="majorHAnsi"/>
          <w:iCs/>
        </w:rPr>
        <w:t>when appropriate for students.)</w:t>
      </w:r>
    </w:p>
    <w:p w:rsidR="00500EA5" w:rsidRPr="00E84C47" w:rsidRDefault="00500EA5" w:rsidP="003F223F">
      <w:pPr>
        <w:pStyle w:val="NormalWeb"/>
        <w:shd w:val="clear" w:color="auto" w:fill="FFFFFF"/>
        <w:spacing w:before="0" w:beforeAutospacing="0" w:after="0" w:afterAutospacing="0"/>
        <w:rPr>
          <w:rFonts w:asciiTheme="majorHAnsi" w:hAnsiTheme="majorHAnsi" w:cstheme="majorHAnsi"/>
          <w:b/>
        </w:rPr>
      </w:pPr>
      <w:r w:rsidRPr="00E84C47">
        <w:rPr>
          <w:rStyle w:val="portion"/>
          <w:rFonts w:asciiTheme="majorHAnsi" w:hAnsiTheme="majorHAnsi" w:cstheme="majorHAnsi"/>
          <w:b/>
          <w:iCs/>
          <w:u w:val="single"/>
        </w:rPr>
        <w:t> Vision Services</w:t>
      </w:r>
    </w:p>
    <w:p w:rsidR="00500EA5" w:rsidRPr="00E84C47" w:rsidRDefault="00500EA5" w:rsidP="003F223F">
      <w:pPr>
        <w:pStyle w:val="NormalWeb"/>
        <w:shd w:val="clear" w:color="auto" w:fill="FFFFFF"/>
        <w:spacing w:before="0" w:beforeAutospacing="0" w:after="0" w:afterAutospacing="0"/>
        <w:rPr>
          <w:rFonts w:asciiTheme="majorHAnsi" w:hAnsiTheme="majorHAnsi" w:cstheme="majorHAnsi"/>
          <w:iCs/>
        </w:rPr>
      </w:pPr>
      <w:r w:rsidRPr="00E84C47">
        <w:rPr>
          <w:rFonts w:asciiTheme="majorHAnsi" w:hAnsiTheme="majorHAnsi" w:cstheme="majorHAnsi"/>
          <w:iCs/>
        </w:rPr>
        <w:t>All arrangements for service for students with visual impairments are designed to help the student to be successful in his/her primary academic setting.</w:t>
      </w:r>
    </w:p>
    <w:p w:rsidR="00500EA5" w:rsidRPr="003F223F" w:rsidRDefault="00500EA5" w:rsidP="003F223F">
      <w:pPr>
        <w:pStyle w:val="NormalWeb"/>
        <w:shd w:val="clear" w:color="auto" w:fill="FFFFFF"/>
        <w:spacing w:before="0" w:beforeAutospacing="0" w:after="0" w:afterAutospacing="0"/>
        <w:rPr>
          <w:rFonts w:asciiTheme="majorHAnsi" w:hAnsiTheme="majorHAnsi" w:cstheme="majorHAnsi"/>
          <w:iCs/>
        </w:rPr>
      </w:pPr>
      <w:r w:rsidRPr="00E84C47">
        <w:rPr>
          <w:rFonts w:asciiTheme="majorHAnsi" w:hAnsiTheme="majorHAnsi" w:cstheme="majorHAnsi"/>
          <w:iCs/>
        </w:rPr>
        <w:t>The visual impairment (VI) may be</w:t>
      </w:r>
      <w:r w:rsidRPr="003F223F">
        <w:rPr>
          <w:rFonts w:asciiTheme="majorHAnsi" w:hAnsiTheme="majorHAnsi" w:cstheme="majorHAnsi"/>
          <w:iCs/>
        </w:rPr>
        <w:t xml:space="preserve"> primary, secondary, or tertiary disability, and services from VI personnel will be implemented as determined by the ARD/IEP Committee. For every student receiving any type of vision service because of a certified visual impairment, the service assignments on the ARD/IEP form should include visual impairment. This may be in addition to other services or may be the only services the student receives.</w:t>
      </w:r>
    </w:p>
    <w:p w:rsidR="003F223F" w:rsidRPr="00E84C47" w:rsidRDefault="00500EA5" w:rsidP="003F223F">
      <w:pPr>
        <w:pStyle w:val="NormalWeb"/>
        <w:shd w:val="clear" w:color="auto" w:fill="FFFFFF"/>
        <w:spacing w:before="0" w:beforeAutospacing="0" w:after="0" w:afterAutospacing="0"/>
        <w:ind w:left="360" w:hanging="360"/>
        <w:rPr>
          <w:rStyle w:val="portion"/>
          <w:rFonts w:asciiTheme="majorHAnsi" w:hAnsiTheme="majorHAnsi" w:cstheme="majorHAnsi"/>
          <w:b/>
          <w:iCs/>
          <w:u w:val="single"/>
        </w:rPr>
      </w:pPr>
      <w:r w:rsidRPr="00E84C47">
        <w:rPr>
          <w:rStyle w:val="portion"/>
          <w:rFonts w:asciiTheme="majorHAnsi" w:hAnsiTheme="majorHAnsi" w:cstheme="majorHAnsi"/>
          <w:b/>
          <w:iCs/>
          <w:u w:val="single"/>
        </w:rPr>
        <w:t> Vocational Adjustment Class/Program</w:t>
      </w:r>
    </w:p>
    <w:p w:rsidR="00500EA5" w:rsidRPr="003F223F" w:rsidRDefault="00500EA5" w:rsidP="003F223F">
      <w:pPr>
        <w:pStyle w:val="NormalWeb"/>
        <w:shd w:val="clear" w:color="auto" w:fill="FFFFFF"/>
        <w:spacing w:before="0" w:beforeAutospacing="0" w:after="0" w:afterAutospacing="0"/>
        <w:rPr>
          <w:rFonts w:asciiTheme="majorHAnsi" w:hAnsiTheme="majorHAnsi" w:cstheme="majorHAnsi"/>
        </w:rPr>
      </w:pPr>
      <w:r w:rsidRPr="003F223F">
        <w:rPr>
          <w:rFonts w:asciiTheme="majorHAnsi" w:hAnsiTheme="majorHAnsi" w:cstheme="majorHAnsi"/>
          <w:iCs/>
        </w:rPr>
        <w:t xml:space="preserve"> The Vocational Adjustment Class</w:t>
      </w:r>
      <w:r w:rsidR="00E84C47">
        <w:rPr>
          <w:rFonts w:asciiTheme="majorHAnsi" w:hAnsiTheme="majorHAnsi" w:cstheme="majorHAnsi"/>
          <w:iCs/>
        </w:rPr>
        <w:t xml:space="preserve"> </w:t>
      </w:r>
      <w:r w:rsidRPr="003F223F">
        <w:rPr>
          <w:rFonts w:asciiTheme="majorHAnsi" w:hAnsiTheme="majorHAnsi" w:cstheme="majorHAnsi"/>
          <w:iCs/>
        </w:rPr>
        <w:t>(VAC) is a special education vocational program that is offered on the high school campus. This instructional arrangement is designed for students with disabilities who desire vocational training and are unable to make progress in general education CTE programs. The curriculum of the VAC program includes on-the-job training and frequent supervision at work sites in the community. Employment opportunities and training are based on vocational evaluation, student needs and abilities, teacher recommendations and parental preference.</w:t>
      </w:r>
      <w:r w:rsidR="00B05C1E" w:rsidRPr="003F223F">
        <w:rPr>
          <w:rFonts w:asciiTheme="majorHAnsi" w:hAnsiTheme="majorHAnsi" w:cstheme="majorHAnsi"/>
          <w:iCs/>
        </w:rPr>
        <w:t xml:space="preserve"> </w:t>
      </w:r>
      <w:r w:rsidRPr="003F223F">
        <w:rPr>
          <w:rFonts w:asciiTheme="majorHAnsi" w:hAnsiTheme="majorHAnsi" w:cstheme="majorHAnsi"/>
          <w:iCs/>
        </w:rPr>
        <w:t>Admission to the Vocational Adjustment Program is made by the Admission, Review and Dismissal (ARD/IEP) committee.</w:t>
      </w:r>
    </w:p>
    <w:p w:rsidR="00E84C47" w:rsidRPr="00E84C47" w:rsidRDefault="00500EA5" w:rsidP="00500EA5">
      <w:pPr>
        <w:pStyle w:val="NormalWeb"/>
        <w:shd w:val="clear" w:color="auto" w:fill="FFFFFF"/>
        <w:spacing w:before="0" w:beforeAutospacing="0" w:after="0" w:afterAutospacing="0"/>
        <w:rPr>
          <w:rFonts w:asciiTheme="majorHAnsi" w:hAnsiTheme="majorHAnsi" w:cstheme="majorHAnsi"/>
          <w:b/>
          <w:iCs/>
        </w:rPr>
      </w:pPr>
      <w:r w:rsidRPr="00E84C47">
        <w:rPr>
          <w:rFonts w:asciiTheme="majorHAnsi" w:hAnsiTheme="majorHAnsi" w:cstheme="majorHAnsi"/>
          <w:b/>
          <w:iCs/>
          <w:u w:val="single"/>
        </w:rPr>
        <w:t>Community-Based Vocational Education (CBVE)</w:t>
      </w:r>
      <w:r w:rsidRPr="00E84C47">
        <w:rPr>
          <w:rFonts w:asciiTheme="majorHAnsi" w:hAnsiTheme="majorHAnsi" w:cstheme="majorHAnsi"/>
          <w:b/>
          <w:iCs/>
        </w:rPr>
        <w:t> </w:t>
      </w:r>
    </w:p>
    <w:p w:rsidR="00500EA5" w:rsidRPr="00E84C47" w:rsidRDefault="00E84C47" w:rsidP="00500EA5">
      <w:pPr>
        <w:pStyle w:val="NormalWeb"/>
        <w:shd w:val="clear" w:color="auto" w:fill="FFFFFF"/>
        <w:spacing w:before="0" w:beforeAutospacing="0" w:after="0" w:afterAutospacing="0"/>
        <w:rPr>
          <w:rFonts w:asciiTheme="majorHAnsi" w:hAnsiTheme="majorHAnsi" w:cstheme="majorHAnsi"/>
          <w:iCs/>
        </w:rPr>
      </w:pPr>
      <w:r w:rsidRPr="00E84C47">
        <w:rPr>
          <w:rFonts w:asciiTheme="majorHAnsi" w:hAnsiTheme="majorHAnsi" w:cstheme="majorHAnsi"/>
          <w:iCs/>
        </w:rPr>
        <w:t xml:space="preserve">CBVE </w:t>
      </w:r>
      <w:r w:rsidR="00500EA5" w:rsidRPr="00E84C47">
        <w:rPr>
          <w:rFonts w:asciiTheme="majorHAnsi" w:hAnsiTheme="majorHAnsi" w:cstheme="majorHAnsi"/>
          <w:iCs/>
        </w:rPr>
        <w:t>delivers vocational education to students in typical community work settings rather than conventional school environments. Students engage in vocational exploration, assessment, and training experiences to assist in identifying career interests, assessing skills and training needs and developing the skills and attitudes necessary for paid, long-term employment.</w:t>
      </w:r>
    </w:p>
    <w:p w:rsidR="00500EA5" w:rsidRPr="00E84C47" w:rsidRDefault="00500EA5" w:rsidP="00500EA5">
      <w:pPr>
        <w:pStyle w:val="NormalWeb"/>
        <w:shd w:val="clear" w:color="auto" w:fill="FFFFFF"/>
        <w:spacing w:before="0" w:beforeAutospacing="0" w:after="0" w:afterAutospacing="0"/>
        <w:rPr>
          <w:rFonts w:asciiTheme="majorHAnsi" w:hAnsiTheme="majorHAnsi" w:cstheme="majorHAnsi"/>
          <w:iCs/>
        </w:rPr>
      </w:pPr>
      <w:r w:rsidRPr="00E84C47">
        <w:rPr>
          <w:rFonts w:asciiTheme="majorHAnsi" w:hAnsiTheme="majorHAnsi" w:cstheme="majorHAnsi"/>
          <w:iCs/>
        </w:rPr>
        <w:t>Students in CBVE will work toward independent employment, as appropriate.</w:t>
      </w:r>
    </w:p>
    <w:p w:rsidR="00500EA5" w:rsidRDefault="00500EA5" w:rsidP="00E319AC">
      <w:pPr>
        <w:pStyle w:val="NormalWeb"/>
        <w:shd w:val="clear" w:color="auto" w:fill="FFFFFF"/>
        <w:spacing w:before="0" w:beforeAutospacing="0" w:after="0" w:afterAutospacing="0"/>
        <w:rPr>
          <w:i/>
          <w:iCs/>
          <w:color w:val="0000FF"/>
          <w:sz w:val="22"/>
          <w:szCs w:val="22"/>
        </w:rPr>
      </w:pPr>
    </w:p>
    <w:p w:rsidR="001F18F2" w:rsidRPr="00E84C47" w:rsidRDefault="001F18F2" w:rsidP="001F18F2">
      <w:pPr>
        <w:pStyle w:val="NormalWeb"/>
        <w:shd w:val="clear" w:color="auto" w:fill="FFFFFF"/>
        <w:spacing w:before="0" w:beforeAutospacing="0" w:after="0" w:afterAutospacing="0"/>
        <w:rPr>
          <w:rFonts w:asciiTheme="majorHAnsi" w:hAnsiTheme="majorHAnsi" w:cstheme="majorHAnsi"/>
          <w:b/>
          <w:bCs/>
          <w:u w:val="single"/>
          <w:shd w:val="clear" w:color="auto" w:fill="FFFFFF"/>
        </w:rPr>
      </w:pPr>
      <w:r w:rsidRPr="00E84C47">
        <w:rPr>
          <w:rFonts w:asciiTheme="majorHAnsi" w:hAnsiTheme="majorHAnsi" w:cstheme="majorHAnsi"/>
          <w:b/>
          <w:bCs/>
          <w:u w:val="single"/>
          <w:shd w:val="clear" w:color="auto" w:fill="FFFFFF"/>
        </w:rPr>
        <w:lastRenderedPageBreak/>
        <w:t>Length of School Day</w:t>
      </w:r>
    </w:p>
    <w:p w:rsidR="001F18F2" w:rsidRPr="00151AAC" w:rsidRDefault="001F18F2" w:rsidP="001F18F2">
      <w:pPr>
        <w:pStyle w:val="NormalWeb"/>
        <w:shd w:val="clear" w:color="auto" w:fill="FFFFFF"/>
        <w:spacing w:before="0" w:beforeAutospacing="0" w:after="0" w:afterAutospacing="0"/>
        <w:rPr>
          <w:rFonts w:ascii="Calibri" w:hAnsi="Calibri" w:cs="Calibri"/>
          <w:iCs/>
          <w:shd w:val="clear" w:color="auto" w:fill="FFFFFF"/>
        </w:rPr>
      </w:pPr>
      <w:r w:rsidRPr="00624977">
        <w:rPr>
          <w:rFonts w:asciiTheme="majorHAnsi" w:hAnsiTheme="majorHAnsi" w:cstheme="majorHAnsi"/>
          <w:iCs/>
          <w:shd w:val="clear" w:color="auto" w:fill="FFFFFF"/>
        </w:rPr>
        <w:t>Any variation in the length of school day will be thoroughly documented in the</w:t>
      </w:r>
      <w:r w:rsidRPr="00151AAC">
        <w:rPr>
          <w:rFonts w:ascii="Calibri" w:hAnsi="Calibri" w:cs="Calibri"/>
          <w:iCs/>
          <w:shd w:val="clear" w:color="auto" w:fill="FFFFFF"/>
        </w:rPr>
        <w:t xml:space="preserve"> IEP and the specific plan for returning the student to a normal school day (the same as nondisabled peers) will be developed in the ARD meeting.</w:t>
      </w:r>
    </w:p>
    <w:p w:rsidR="001F18F2" w:rsidRPr="000E45C8" w:rsidRDefault="001F18F2" w:rsidP="001F18F2">
      <w:pPr>
        <w:spacing w:after="0" w:line="240" w:lineRule="auto"/>
        <w:jc w:val="both"/>
        <w:rPr>
          <w:rFonts w:ascii="Calibri" w:hAnsi="Calibri" w:cs="Calibri"/>
          <w:b/>
          <w:color w:val="000000"/>
          <w:sz w:val="24"/>
          <w:szCs w:val="24"/>
          <w:u w:val="single"/>
        </w:rPr>
      </w:pPr>
      <w:r w:rsidRPr="000E45C8">
        <w:rPr>
          <w:rFonts w:ascii="Calibri" w:hAnsi="Calibri" w:cs="Calibri"/>
          <w:b/>
          <w:color w:val="000000"/>
          <w:sz w:val="24"/>
          <w:szCs w:val="24"/>
          <w:u w:val="single"/>
        </w:rPr>
        <w:t>Placement in a Residential Facility</w:t>
      </w:r>
    </w:p>
    <w:p w:rsidR="001F18F2" w:rsidRPr="009362D7" w:rsidRDefault="001F18F2" w:rsidP="001F18F2">
      <w:pPr>
        <w:pStyle w:val="NormalWeb"/>
        <w:shd w:val="clear" w:color="auto" w:fill="FFFFFF"/>
        <w:spacing w:before="0" w:beforeAutospacing="0" w:after="0" w:afterAutospacing="0"/>
        <w:rPr>
          <w:rFonts w:ascii="Calibri" w:hAnsi="Calibri" w:cs="Calibri"/>
          <w:iCs/>
        </w:rPr>
      </w:pPr>
      <w:r w:rsidRPr="009362D7">
        <w:rPr>
          <w:rFonts w:ascii="Calibri" w:hAnsi="Calibri" w:cs="Calibri"/>
          <w:iCs/>
        </w:rPr>
        <w:t>For any student in a RF facility in RCSS, the district will oversee the implementation of the student’s IEP and annual reevaluate appropriateness. If contracting becomes necessary, reports will be obtained each 6 weeks on the services the student receives.</w:t>
      </w:r>
    </w:p>
    <w:p w:rsidR="001F18F2" w:rsidRDefault="001F18F2" w:rsidP="001F18F2">
      <w:pPr>
        <w:pStyle w:val="NormalWeb"/>
        <w:shd w:val="clear" w:color="auto" w:fill="FFFFFF"/>
        <w:spacing w:before="0" w:beforeAutospacing="0" w:after="0" w:afterAutospacing="0"/>
        <w:rPr>
          <w:rFonts w:ascii="Calibri" w:hAnsi="Calibri" w:cs="Calibri"/>
          <w:iCs/>
        </w:rPr>
      </w:pPr>
      <w:r w:rsidRPr="009362D7">
        <w:rPr>
          <w:rFonts w:ascii="Calibri" w:hAnsi="Calibri" w:cs="Calibri"/>
          <w:iCs/>
        </w:rPr>
        <w:t xml:space="preserve">The Robertson County Special Services will follow the federal and state rules as well as the agency MOU agreements in serving students with disabilities in the residential facilities located within our district boundaries. The MOU agreements will be reviewed annually. </w:t>
      </w:r>
    </w:p>
    <w:p w:rsidR="001F18F2" w:rsidRPr="009362D7" w:rsidRDefault="001F18F2" w:rsidP="001F18F2">
      <w:pPr>
        <w:pStyle w:val="NormalWeb"/>
        <w:shd w:val="clear" w:color="auto" w:fill="FFFFFF"/>
        <w:spacing w:before="0" w:beforeAutospacing="0" w:after="0" w:afterAutospacing="0"/>
        <w:rPr>
          <w:rFonts w:ascii="Calibri" w:hAnsi="Calibri" w:cs="Calibri"/>
          <w:iCs/>
        </w:rPr>
      </w:pPr>
      <w:r w:rsidRPr="009362D7">
        <w:rPr>
          <w:rFonts w:ascii="Calibri" w:hAnsi="Calibri" w:cs="Calibri"/>
          <w:iCs/>
        </w:rPr>
        <w:t>The RCSS will follow the TEA Memorandum of Understanding with the agencies below.</w:t>
      </w:r>
    </w:p>
    <w:p w:rsidR="001F18F2" w:rsidRPr="009362D7" w:rsidRDefault="001F18F2" w:rsidP="001F18F2">
      <w:pPr>
        <w:pStyle w:val="NormalWeb"/>
        <w:numPr>
          <w:ilvl w:val="0"/>
          <w:numId w:val="6"/>
        </w:numPr>
        <w:shd w:val="clear" w:color="auto" w:fill="FFFFFF"/>
        <w:spacing w:before="0" w:beforeAutospacing="0" w:after="0" w:afterAutospacing="0"/>
        <w:ind w:left="360"/>
        <w:rPr>
          <w:rFonts w:ascii="Calibri" w:hAnsi="Calibri" w:cs="Calibri"/>
        </w:rPr>
      </w:pPr>
      <w:r w:rsidRPr="009362D7">
        <w:rPr>
          <w:rFonts w:ascii="Calibri" w:hAnsi="Calibri" w:cs="Calibri"/>
        </w:rPr>
        <w:t>Early Transition MOU </w:t>
      </w:r>
      <w:r w:rsidR="00D32BDE" w:rsidRPr="009362D7">
        <w:rPr>
          <w:rFonts w:ascii="Calibri" w:hAnsi="Calibri" w:cs="Calibri"/>
        </w:rPr>
        <w:t xml:space="preserve"> </w:t>
      </w:r>
    </w:p>
    <w:p w:rsidR="00CA2604" w:rsidRDefault="001F18F2" w:rsidP="001F18F2">
      <w:pPr>
        <w:pStyle w:val="NormalWeb"/>
        <w:numPr>
          <w:ilvl w:val="0"/>
          <w:numId w:val="6"/>
        </w:numPr>
        <w:shd w:val="clear" w:color="auto" w:fill="FFFFFF"/>
        <w:spacing w:before="0" w:beforeAutospacing="0" w:after="0" w:afterAutospacing="0"/>
        <w:ind w:left="360"/>
        <w:rPr>
          <w:rFonts w:ascii="Calibri" w:hAnsi="Calibri" w:cs="Calibri"/>
        </w:rPr>
      </w:pPr>
      <w:r w:rsidRPr="009362D7">
        <w:rPr>
          <w:rFonts w:ascii="Calibri" w:hAnsi="Calibri" w:cs="Calibri"/>
        </w:rPr>
        <w:t>Foster Care System MOU</w:t>
      </w:r>
    </w:p>
    <w:p w:rsidR="001F18F2" w:rsidRPr="009362D7" w:rsidRDefault="00CA2604" w:rsidP="001F18F2">
      <w:pPr>
        <w:pStyle w:val="NormalWeb"/>
        <w:numPr>
          <w:ilvl w:val="0"/>
          <w:numId w:val="6"/>
        </w:numPr>
        <w:shd w:val="clear" w:color="auto" w:fill="FFFFFF"/>
        <w:spacing w:before="0" w:beforeAutospacing="0" w:after="0" w:afterAutospacing="0"/>
        <w:ind w:left="360"/>
        <w:rPr>
          <w:rFonts w:ascii="Calibri" w:hAnsi="Calibri" w:cs="Calibri"/>
        </w:rPr>
      </w:pPr>
      <w:r w:rsidRPr="009362D7">
        <w:rPr>
          <w:rFonts w:ascii="Calibri" w:hAnsi="Calibri" w:cs="Calibri"/>
        </w:rPr>
        <w:t xml:space="preserve"> </w:t>
      </w:r>
      <w:r w:rsidR="001F18F2" w:rsidRPr="009362D7">
        <w:rPr>
          <w:rFonts w:ascii="Calibri" w:hAnsi="Calibri" w:cs="Calibri"/>
        </w:rPr>
        <w:t>TAC §89.1100. Memorandum of Understanding on Coordination of Services to Disabled Persons, and</w:t>
      </w:r>
    </w:p>
    <w:p w:rsidR="001F18F2" w:rsidRPr="009362D7" w:rsidRDefault="001F18F2" w:rsidP="001F18F2">
      <w:pPr>
        <w:pStyle w:val="NormalWeb"/>
        <w:numPr>
          <w:ilvl w:val="0"/>
          <w:numId w:val="6"/>
        </w:numPr>
        <w:shd w:val="clear" w:color="auto" w:fill="FFFFFF"/>
        <w:spacing w:before="0" w:beforeAutospacing="0" w:after="0" w:afterAutospacing="0"/>
        <w:ind w:left="360"/>
        <w:rPr>
          <w:rFonts w:ascii="Calibri" w:hAnsi="Calibri" w:cs="Calibri"/>
        </w:rPr>
      </w:pPr>
      <w:r w:rsidRPr="009362D7">
        <w:rPr>
          <w:rFonts w:ascii="Calibri" w:hAnsi="Calibri" w:cs="Calibri"/>
        </w:rPr>
        <w:t>TAC §89.1115. Memorandum of Understanding Concerning Interagency Coordination of Special Education Services to Students with Disabilities in Residential Facilities.</w:t>
      </w:r>
    </w:p>
    <w:p w:rsidR="001F18F2" w:rsidRPr="009362D7" w:rsidRDefault="001F18F2" w:rsidP="001F18F2">
      <w:pPr>
        <w:pStyle w:val="NormalWeb"/>
        <w:shd w:val="clear" w:color="auto" w:fill="FFFFFF"/>
        <w:spacing w:before="0" w:beforeAutospacing="0" w:after="0" w:afterAutospacing="0"/>
        <w:rPr>
          <w:rFonts w:ascii="Calibri" w:hAnsi="Calibri" w:cs="Calibri"/>
          <w:iCs/>
        </w:rPr>
      </w:pPr>
      <w:r w:rsidRPr="009362D7">
        <w:rPr>
          <w:rFonts w:ascii="Calibri" w:hAnsi="Calibri" w:cs="Calibri"/>
          <w:iCs/>
        </w:rPr>
        <w:t>The TEA has worked collaboratively with several agencies to develop memorandum of understandings (MOU) or agreement memorandums (AM) that will assist in the coordination with the numerous state agencies in providing services to students with disabilities.</w:t>
      </w:r>
    </w:p>
    <w:p w:rsidR="001F18F2" w:rsidRPr="009362D7" w:rsidRDefault="001F18F2" w:rsidP="001F18F2">
      <w:pPr>
        <w:pStyle w:val="NormalWeb"/>
        <w:numPr>
          <w:ilvl w:val="0"/>
          <w:numId w:val="7"/>
        </w:numPr>
        <w:shd w:val="clear" w:color="auto" w:fill="FFFFFF"/>
        <w:spacing w:before="0" w:beforeAutospacing="0" w:after="0" w:afterAutospacing="0"/>
        <w:ind w:left="270"/>
        <w:rPr>
          <w:rFonts w:ascii="Calibri" w:hAnsi="Calibri" w:cs="Calibri"/>
          <w:iCs/>
        </w:rPr>
      </w:pPr>
      <w:r w:rsidRPr="009362D7">
        <w:rPr>
          <w:rFonts w:ascii="Calibri" w:hAnsi="Calibri" w:cs="Calibri"/>
          <w:iCs/>
        </w:rPr>
        <w:t>coordination between ECI, TWC and TEA</w:t>
      </w:r>
    </w:p>
    <w:p w:rsidR="001F18F2" w:rsidRPr="009362D7" w:rsidRDefault="001F18F2" w:rsidP="001F18F2">
      <w:pPr>
        <w:pStyle w:val="NormalWeb"/>
        <w:numPr>
          <w:ilvl w:val="0"/>
          <w:numId w:val="7"/>
        </w:numPr>
        <w:shd w:val="clear" w:color="auto" w:fill="FFFFFF"/>
        <w:spacing w:before="0" w:beforeAutospacing="0" w:after="0" w:afterAutospacing="0"/>
        <w:ind w:left="270"/>
        <w:rPr>
          <w:rFonts w:ascii="Calibri" w:hAnsi="Calibri" w:cs="Calibri"/>
          <w:iCs/>
        </w:rPr>
      </w:pPr>
      <w:r w:rsidRPr="009362D7">
        <w:rPr>
          <w:rFonts w:ascii="Calibri" w:hAnsi="Calibri" w:cs="Calibri"/>
          <w:iCs/>
        </w:rPr>
        <w:t>interagency coordination of transition services to students with disabilities (coordination between TCB, TDHS, TDMHMR, TEA, TEC, TRC, and TDPRS) – currently there is no longer an MOU, however, there is an Interagency Letter of Agreement signed and dated 3/23/2005 by Shirley J. Neeley, Commissioner of Education, TEA</w:t>
      </w:r>
    </w:p>
    <w:p w:rsidR="001F18F2" w:rsidRPr="009362D7" w:rsidRDefault="001F18F2" w:rsidP="001F18F2">
      <w:pPr>
        <w:pStyle w:val="NormalWeb"/>
        <w:numPr>
          <w:ilvl w:val="0"/>
          <w:numId w:val="7"/>
        </w:numPr>
        <w:shd w:val="clear" w:color="auto" w:fill="FFFFFF"/>
        <w:spacing w:before="0" w:beforeAutospacing="0" w:after="0" w:afterAutospacing="0"/>
        <w:ind w:left="270"/>
        <w:rPr>
          <w:rFonts w:ascii="Calibri" w:hAnsi="Calibri" w:cs="Calibri"/>
          <w:iCs/>
        </w:rPr>
      </w:pPr>
      <w:r w:rsidRPr="009362D7">
        <w:rPr>
          <w:rFonts w:ascii="Calibri" w:hAnsi="Calibri" w:cs="Calibri"/>
          <w:iCs/>
        </w:rPr>
        <w:t>interagency coordination of special education services to students with disabilities in residential care facilities TAC §89.1115. (coordination between TEA, TDHS, TDMHMR, TDH, TDPRS, ECI, TCADA, TJPC, and TYC.) Printed on previous pages.</w:t>
      </w:r>
    </w:p>
    <w:p w:rsidR="001F18F2" w:rsidRPr="009362D7" w:rsidRDefault="001F18F2" w:rsidP="001F18F2">
      <w:pPr>
        <w:pStyle w:val="NormalWeb"/>
        <w:numPr>
          <w:ilvl w:val="0"/>
          <w:numId w:val="7"/>
        </w:numPr>
        <w:shd w:val="clear" w:color="auto" w:fill="FFFFFF"/>
        <w:spacing w:before="0" w:beforeAutospacing="0" w:after="0" w:afterAutospacing="0"/>
        <w:ind w:left="270"/>
        <w:rPr>
          <w:rFonts w:ascii="Calibri" w:hAnsi="Calibri" w:cs="Calibri"/>
          <w:iCs/>
        </w:rPr>
      </w:pPr>
      <w:r w:rsidRPr="009362D7">
        <w:rPr>
          <w:rFonts w:ascii="Calibri" w:hAnsi="Calibri" w:cs="Calibri"/>
          <w:iCs/>
        </w:rPr>
        <w:t>Memorandum of Understanding on Coordination of Services to Disabled Persons. TAC §89.1100 (Printed on previous pages)</w:t>
      </w:r>
    </w:p>
    <w:p w:rsidR="001F18F2" w:rsidRPr="009362D7" w:rsidRDefault="001F18F2" w:rsidP="001F18F2">
      <w:pPr>
        <w:pStyle w:val="NormalWeb"/>
        <w:numPr>
          <w:ilvl w:val="0"/>
          <w:numId w:val="7"/>
        </w:numPr>
        <w:shd w:val="clear" w:color="auto" w:fill="FFFFFF"/>
        <w:spacing w:before="0" w:beforeAutospacing="0" w:after="0" w:afterAutospacing="0"/>
        <w:ind w:left="270"/>
        <w:rPr>
          <w:rFonts w:ascii="Calibri" w:hAnsi="Calibri" w:cs="Calibri"/>
          <w:iCs/>
        </w:rPr>
      </w:pPr>
      <w:r w:rsidRPr="009362D7">
        <w:rPr>
          <w:rFonts w:ascii="Calibri" w:hAnsi="Calibri" w:cs="Calibri"/>
          <w:iCs/>
        </w:rPr>
        <w:t>Texas School for the Deaf Memorandum of Understanding, TEC §29.315 and MOU between TEA and Texas School for the Deaf §97.1011</w:t>
      </w:r>
    </w:p>
    <w:p w:rsidR="001F18F2" w:rsidRPr="009362D7" w:rsidRDefault="001F18F2" w:rsidP="001F18F2">
      <w:pPr>
        <w:pStyle w:val="NormalWeb"/>
        <w:numPr>
          <w:ilvl w:val="0"/>
          <w:numId w:val="7"/>
        </w:numPr>
        <w:shd w:val="clear" w:color="auto" w:fill="FFFFFF"/>
        <w:spacing w:before="0" w:beforeAutospacing="0" w:after="0" w:afterAutospacing="0"/>
        <w:ind w:left="270"/>
        <w:rPr>
          <w:rFonts w:ascii="Calibri" w:hAnsi="Calibri" w:cs="Calibri"/>
          <w:iCs/>
        </w:rPr>
      </w:pPr>
      <w:r w:rsidRPr="009362D7">
        <w:rPr>
          <w:rFonts w:ascii="Calibri" w:hAnsi="Calibri" w:cs="Calibri"/>
          <w:iCs/>
        </w:rPr>
        <w:t>Texas School for the Blind and Visually Impaired Memorandum of Understanding §97.1012</w:t>
      </w:r>
    </w:p>
    <w:p w:rsidR="001F18F2" w:rsidRDefault="001F18F2" w:rsidP="001F18F2">
      <w:pPr>
        <w:pStyle w:val="NormalWeb"/>
        <w:shd w:val="clear" w:color="auto" w:fill="FFFFFF"/>
        <w:spacing w:before="0" w:beforeAutospacing="0" w:after="0" w:afterAutospacing="0"/>
        <w:rPr>
          <w:i/>
          <w:iCs/>
          <w:color w:val="0000FF"/>
          <w:sz w:val="22"/>
          <w:szCs w:val="22"/>
        </w:rPr>
      </w:pPr>
      <w:r>
        <w:rPr>
          <w:i/>
          <w:iCs/>
          <w:color w:val="0000FF"/>
          <w:sz w:val="22"/>
          <w:szCs w:val="22"/>
          <w:shd w:val="clear" w:color="auto" w:fill="FFFFFF"/>
        </w:rPr>
        <w:t> </w:t>
      </w:r>
      <w:r>
        <w:rPr>
          <w:rFonts w:ascii="Calibri" w:hAnsi="Calibri" w:cs="Calibri"/>
          <w:iCs/>
        </w:rPr>
        <w:t>The</w:t>
      </w:r>
      <w:r w:rsidRPr="009362D7">
        <w:rPr>
          <w:rFonts w:ascii="Calibri" w:hAnsi="Calibri" w:cs="Calibri"/>
          <w:iCs/>
        </w:rPr>
        <w:t xml:space="preserve"> following are additional local clarification and guidelines:</w:t>
      </w:r>
    </w:p>
    <w:p w:rsidR="001F18F2" w:rsidRPr="009362D7" w:rsidRDefault="001F18F2" w:rsidP="001F18F2">
      <w:pPr>
        <w:pStyle w:val="NormalWeb"/>
        <w:shd w:val="clear" w:color="auto" w:fill="FFFFFF"/>
        <w:spacing w:before="0" w:beforeAutospacing="0" w:after="0" w:afterAutospacing="0"/>
        <w:ind w:left="360" w:hanging="360"/>
        <w:rPr>
          <w:rFonts w:ascii="Calibri" w:hAnsi="Calibri" w:cs="Calibri"/>
          <w:iCs/>
        </w:rPr>
      </w:pPr>
      <w:r w:rsidRPr="009362D7">
        <w:rPr>
          <w:rFonts w:ascii="Calibri" w:hAnsi="Calibri" w:cs="Calibri"/>
          <w:iCs/>
        </w:rPr>
        <w:t>1. </w:t>
      </w:r>
      <w:r w:rsidRPr="00FA530F">
        <w:rPr>
          <w:rFonts w:ascii="Calibri" w:hAnsi="Calibri" w:cs="Calibri"/>
          <w:bCs/>
          <w:iCs/>
          <w:u w:val="single"/>
        </w:rPr>
        <w:t>Residential Facilities Specialist:</w:t>
      </w:r>
      <w:r w:rsidRPr="009362D7">
        <w:rPr>
          <w:rFonts w:ascii="Calibri" w:hAnsi="Calibri" w:cs="Calibri"/>
          <w:iCs/>
        </w:rPr>
        <w:t xml:space="preserve"> For purposes of compliance, quality and continuity, the RCSS special education department will designate RF job responsibilities and oversight to one </w:t>
      </w:r>
      <w:r w:rsidRPr="009362D7">
        <w:rPr>
          <w:rFonts w:ascii="Calibri" w:hAnsi="Calibri" w:cs="Calibri"/>
          <w:iCs/>
        </w:rPr>
        <w:lastRenderedPageBreak/>
        <w:t xml:space="preserve">district employee. That identified person will be the district designee to maintain communication and compliance oversight with the RF within the district boundaries. Systematic documentation will be maintained annually by the RCSS special education department designee. This documentation will include a </w:t>
      </w:r>
      <w:proofErr w:type="gramStart"/>
      <w:r w:rsidRPr="009362D7">
        <w:rPr>
          <w:rFonts w:ascii="Calibri" w:hAnsi="Calibri" w:cs="Calibri"/>
          <w:iCs/>
        </w:rPr>
        <w:t>3 ring</w:t>
      </w:r>
      <w:proofErr w:type="gramEnd"/>
      <w:r w:rsidRPr="009362D7">
        <w:rPr>
          <w:rFonts w:ascii="Calibri" w:hAnsi="Calibri" w:cs="Calibri"/>
          <w:iCs/>
        </w:rPr>
        <w:t xml:space="preserve"> binder with individual sections for each RF within the attendance boundary. The RF designee will maintain the MOU, contact logs, RF meeting Agenda and minutes, correspondence copies, child find/ referral logs, sample referral packet, procedures and local guidelines, sample documentation forms and any other pertinent information.</w:t>
      </w:r>
    </w:p>
    <w:p w:rsidR="001F18F2" w:rsidRPr="00AE3E97" w:rsidRDefault="001F18F2" w:rsidP="001F18F2">
      <w:pPr>
        <w:pStyle w:val="NormalWeb"/>
        <w:shd w:val="clear" w:color="auto" w:fill="FFFFFF"/>
        <w:spacing w:before="0" w:beforeAutospacing="0" w:after="0" w:afterAutospacing="0"/>
        <w:ind w:left="360" w:hanging="360"/>
        <w:rPr>
          <w:rFonts w:ascii="Calibri" w:hAnsi="Calibri" w:cs="Calibri"/>
          <w:iCs/>
        </w:rPr>
      </w:pPr>
      <w:r w:rsidRPr="00AE3E97">
        <w:rPr>
          <w:rFonts w:ascii="Calibri" w:hAnsi="Calibri" w:cs="Calibri"/>
          <w:iCs/>
        </w:rPr>
        <w:t>2. </w:t>
      </w:r>
      <w:r w:rsidRPr="00FA530F">
        <w:rPr>
          <w:rFonts w:ascii="Calibri" w:hAnsi="Calibri" w:cs="Calibri"/>
          <w:bCs/>
          <w:iCs/>
          <w:u w:val="single"/>
        </w:rPr>
        <w:t>Child Find:</w:t>
      </w:r>
      <w:r w:rsidRPr="00AE3E97">
        <w:rPr>
          <w:rFonts w:ascii="Calibri" w:hAnsi="Calibri" w:cs="Calibri"/>
          <w:iCs/>
        </w:rPr>
        <w:t> Annually, in January, the RCSS will determine licensed / accredited agencies and obtain updated contact information. A survey (by phone, fax or email) will be conducted to determine the student population served. The district will conduct annual training for the RF staff regarding the guidelines for enrollment and referral. Agendas and attendance will be kept in documentation notebook by RCSS.</w:t>
      </w:r>
    </w:p>
    <w:p w:rsidR="001F18F2" w:rsidRPr="00AE3E97" w:rsidRDefault="001F18F2" w:rsidP="001F18F2">
      <w:pPr>
        <w:pStyle w:val="NormalWeb"/>
        <w:shd w:val="clear" w:color="auto" w:fill="FFFFFF"/>
        <w:spacing w:before="0" w:beforeAutospacing="0" w:after="0" w:afterAutospacing="0"/>
        <w:ind w:left="360" w:hanging="360"/>
        <w:rPr>
          <w:rFonts w:ascii="Calibri" w:hAnsi="Calibri" w:cs="Calibri"/>
          <w:iCs/>
        </w:rPr>
      </w:pPr>
      <w:r w:rsidRPr="00AE3E97">
        <w:rPr>
          <w:rFonts w:ascii="Calibri" w:hAnsi="Calibri" w:cs="Calibri"/>
          <w:iCs/>
        </w:rPr>
        <w:t>3. </w:t>
      </w:r>
      <w:r w:rsidRPr="00FA530F">
        <w:rPr>
          <w:rFonts w:ascii="Calibri" w:hAnsi="Calibri" w:cs="Calibri"/>
          <w:bCs/>
          <w:iCs/>
          <w:u w:val="single"/>
        </w:rPr>
        <w:t>Enrollment Guidelines:</w:t>
      </w:r>
      <w:r w:rsidRPr="00AE3E97">
        <w:rPr>
          <w:rFonts w:ascii="Calibri" w:hAnsi="Calibri" w:cs="Calibri"/>
          <w:iCs/>
        </w:rPr>
        <w:t xml:space="preserve"> Any MOU requirements will be followed. A designee from each RF will provide information to the RCSS designee upon student enrollment in the RF. A disposition upon enrollment is made of previous general education or previous special education. </w:t>
      </w:r>
      <w:proofErr w:type="gramStart"/>
      <w:r w:rsidRPr="00AE3E97">
        <w:rPr>
          <w:rFonts w:ascii="Calibri" w:hAnsi="Calibri" w:cs="Calibri"/>
          <w:iCs/>
        </w:rPr>
        <w:t>Also</w:t>
      </w:r>
      <w:proofErr w:type="gramEnd"/>
      <w:r w:rsidRPr="00AE3E97">
        <w:rPr>
          <w:rFonts w:ascii="Calibri" w:hAnsi="Calibri" w:cs="Calibri"/>
          <w:iCs/>
        </w:rPr>
        <w:t xml:space="preserve"> documentation will be kept if the student enrolling is a current RCSS student or a non-RCSS enrolling student. For school age students, the enrollment information is shared with the RCSS designated RF specialist. Education services are not to be interrupted for any student enrolling in a RF. The RF is responsible for providing the following information: withdrawal from previous district, birth certificate or other proof of identity, student registration, medical history and records, parent approval of participation, student enrollment form, student directory information, parent survey of home language, transcript of working document, ARD/IEP records, if receiving services.</w:t>
      </w:r>
    </w:p>
    <w:p w:rsidR="001F18F2" w:rsidRPr="00AE3E97" w:rsidRDefault="001F18F2" w:rsidP="001F18F2">
      <w:pPr>
        <w:pStyle w:val="NormalWeb"/>
        <w:shd w:val="clear" w:color="auto" w:fill="FFFFFF"/>
        <w:spacing w:before="0" w:beforeAutospacing="0" w:after="0" w:afterAutospacing="0"/>
        <w:ind w:left="360"/>
        <w:rPr>
          <w:rFonts w:ascii="Calibri" w:hAnsi="Calibri" w:cs="Calibri"/>
          <w:iCs/>
        </w:rPr>
      </w:pPr>
      <w:r w:rsidRPr="00AE3E97">
        <w:rPr>
          <w:rFonts w:ascii="Calibri" w:hAnsi="Calibri" w:cs="Calibri"/>
          <w:iCs/>
          <w:u w:val="single"/>
        </w:rPr>
        <w:t>Determine</w:t>
      </w:r>
      <w:r w:rsidRPr="00AE3E97">
        <w:rPr>
          <w:rFonts w:ascii="Calibri" w:hAnsi="Calibri" w:cs="Calibri"/>
          <w:iCs/>
        </w:rPr>
        <w:t>:</w:t>
      </w:r>
    </w:p>
    <w:p w:rsidR="001F18F2" w:rsidRPr="00AE3E97" w:rsidRDefault="001F18F2" w:rsidP="001F18F2">
      <w:pPr>
        <w:pStyle w:val="NormalWeb"/>
        <w:shd w:val="clear" w:color="auto" w:fill="FFFFFF"/>
        <w:spacing w:before="0" w:beforeAutospacing="0" w:after="0" w:afterAutospacing="0"/>
        <w:ind w:left="360"/>
        <w:rPr>
          <w:rFonts w:ascii="Calibri" w:hAnsi="Calibri" w:cs="Calibri"/>
          <w:iCs/>
        </w:rPr>
      </w:pPr>
      <w:r w:rsidRPr="00AE3E97">
        <w:rPr>
          <w:rFonts w:ascii="Calibri" w:hAnsi="Calibri" w:cs="Calibri"/>
          <w:iCs/>
        </w:rPr>
        <w:t>a. general education system delivery / non-special education student</w:t>
      </w:r>
    </w:p>
    <w:p w:rsidR="001F18F2" w:rsidRPr="00AE3E97" w:rsidRDefault="001F18F2" w:rsidP="001F18F2">
      <w:pPr>
        <w:pStyle w:val="NormalWeb"/>
        <w:shd w:val="clear" w:color="auto" w:fill="FFFFFF"/>
        <w:spacing w:before="0" w:beforeAutospacing="0" w:after="0" w:afterAutospacing="0"/>
        <w:ind w:left="720" w:hanging="360"/>
        <w:rPr>
          <w:rFonts w:ascii="Calibri" w:hAnsi="Calibri" w:cs="Calibri"/>
          <w:iCs/>
        </w:rPr>
      </w:pPr>
      <w:r w:rsidRPr="00AE3E97">
        <w:rPr>
          <w:rFonts w:ascii="Calibri" w:hAnsi="Calibri" w:cs="Calibri"/>
          <w:iCs/>
        </w:rPr>
        <w:t>b. special education referral and evaluation needed (in lieu of previous campus interventions – the 504 committee may also be a consideration) – Determination of need for surrogate parent will have been made and guidelines followed for training or documentation of previous training. Follow all federal and state rules for provision of Procedural Safeguards, Notice and Consent for Evaluation and Notice of ARD Committee Meeting.</w:t>
      </w:r>
    </w:p>
    <w:p w:rsidR="001F18F2" w:rsidRPr="00AE3E97" w:rsidRDefault="001F18F2" w:rsidP="001F18F2">
      <w:pPr>
        <w:pStyle w:val="NormalWeb"/>
        <w:shd w:val="clear" w:color="auto" w:fill="FFFFFF"/>
        <w:spacing w:before="0" w:beforeAutospacing="0" w:after="0" w:afterAutospacing="0"/>
        <w:ind w:left="720" w:hanging="360"/>
        <w:rPr>
          <w:rFonts w:ascii="Calibri" w:hAnsi="Calibri" w:cs="Calibri"/>
          <w:iCs/>
        </w:rPr>
      </w:pPr>
      <w:r w:rsidRPr="00AE3E97">
        <w:rPr>
          <w:rFonts w:ascii="Calibri" w:hAnsi="Calibri" w:cs="Calibri"/>
          <w:iCs/>
        </w:rPr>
        <w:t>c. current special education student previously non - RCSS resident (follow state rules for Temporary Transfer students) - Section 4 of this Operating Guidelines document</w:t>
      </w:r>
    </w:p>
    <w:p w:rsidR="001F18F2" w:rsidRPr="00FA530F" w:rsidRDefault="001F18F2" w:rsidP="001F18F2">
      <w:pPr>
        <w:pStyle w:val="NormalWeb"/>
        <w:shd w:val="clear" w:color="auto" w:fill="FFFFFF"/>
        <w:spacing w:before="0" w:beforeAutospacing="0" w:after="0" w:afterAutospacing="0"/>
        <w:ind w:left="360"/>
        <w:rPr>
          <w:rFonts w:ascii="Calibri" w:hAnsi="Calibri" w:cs="Calibri"/>
          <w:iCs/>
        </w:rPr>
      </w:pPr>
      <w:r w:rsidRPr="00AE3E97">
        <w:rPr>
          <w:rFonts w:ascii="Calibri" w:hAnsi="Calibri" w:cs="Calibri"/>
          <w:iCs/>
        </w:rPr>
        <w:t>d. current special education student currently in RCSS schools (change of placement ARD)</w:t>
      </w:r>
    </w:p>
    <w:p w:rsidR="001F18F2" w:rsidRPr="00FA530F" w:rsidRDefault="001F18F2" w:rsidP="001F18F2">
      <w:pPr>
        <w:pStyle w:val="NormalWeb"/>
        <w:shd w:val="clear" w:color="auto" w:fill="FFFFFF"/>
        <w:spacing w:before="0" w:beforeAutospacing="0" w:after="0" w:afterAutospacing="0"/>
        <w:ind w:left="360" w:hanging="360"/>
        <w:rPr>
          <w:rFonts w:ascii="Calibri" w:hAnsi="Calibri" w:cs="Calibri"/>
          <w:iCs/>
        </w:rPr>
      </w:pPr>
      <w:r w:rsidRPr="00FA530F">
        <w:rPr>
          <w:rFonts w:ascii="Calibri" w:hAnsi="Calibri" w:cs="Calibri"/>
          <w:iCs/>
        </w:rPr>
        <w:t>4. </w:t>
      </w:r>
      <w:r w:rsidRPr="00FA530F">
        <w:rPr>
          <w:rFonts w:ascii="Calibri" w:hAnsi="Calibri" w:cs="Calibri"/>
          <w:bCs/>
          <w:iCs/>
          <w:u w:val="single"/>
        </w:rPr>
        <w:t>Referral and Evaluation:</w:t>
      </w:r>
      <w:r w:rsidRPr="00FA530F">
        <w:rPr>
          <w:rFonts w:ascii="Calibri" w:hAnsi="Calibri" w:cs="Calibri"/>
          <w:iCs/>
          <w:u w:val="single"/>
        </w:rPr>
        <w:t> Determination of Disability and Eligibility for Special Education Services </w:t>
      </w:r>
      <w:r w:rsidRPr="00FA530F">
        <w:rPr>
          <w:rFonts w:ascii="Calibri" w:hAnsi="Calibri" w:cs="Calibri"/>
          <w:iCs/>
        </w:rPr>
        <w:t xml:space="preserve">MOU requirements will be followed. Upon enrollment in the RF, the student will </w:t>
      </w:r>
      <w:r w:rsidRPr="00FA530F">
        <w:rPr>
          <w:rFonts w:ascii="Calibri" w:hAnsi="Calibri" w:cs="Calibri"/>
          <w:iCs/>
        </w:rPr>
        <w:lastRenderedPageBreak/>
        <w:t>receive general education services pending completion of the referral and evaluation process. Upon determination of previous special education services, the special education state rules will be followed as previously stated.</w:t>
      </w:r>
    </w:p>
    <w:p w:rsidR="001F18F2" w:rsidRDefault="001F18F2" w:rsidP="001F18F2">
      <w:pPr>
        <w:pStyle w:val="NormalWeb"/>
        <w:shd w:val="clear" w:color="auto" w:fill="FFFFFF"/>
        <w:spacing w:before="0" w:beforeAutospacing="0" w:after="0" w:afterAutospacing="0"/>
        <w:rPr>
          <w:rFonts w:ascii="Calibri" w:hAnsi="Calibri" w:cs="Calibri"/>
          <w:iCs/>
        </w:rPr>
      </w:pPr>
      <w:r w:rsidRPr="00FA530F">
        <w:rPr>
          <w:rFonts w:ascii="Calibri" w:hAnsi="Calibri" w:cs="Calibri"/>
          <w:bCs/>
          <w:iCs/>
        </w:rPr>
        <w:t xml:space="preserve">5. </w:t>
      </w:r>
      <w:r w:rsidRPr="00FA530F">
        <w:rPr>
          <w:rFonts w:ascii="Calibri" w:hAnsi="Calibri" w:cs="Calibri"/>
          <w:bCs/>
          <w:iCs/>
          <w:u w:val="single"/>
        </w:rPr>
        <w:t>Service Delivery:</w:t>
      </w:r>
      <w:r w:rsidRPr="00FA530F">
        <w:rPr>
          <w:rFonts w:ascii="Calibri" w:hAnsi="Calibri" w:cs="Calibri"/>
          <w:iCs/>
        </w:rPr>
        <w:t> If the student has a disability and meets eligibility criteria, follow the</w:t>
      </w:r>
    </w:p>
    <w:p w:rsidR="001F18F2" w:rsidRDefault="001F18F2" w:rsidP="001F18F2">
      <w:pPr>
        <w:pStyle w:val="NormalWeb"/>
        <w:shd w:val="clear" w:color="auto" w:fill="FFFFFF"/>
        <w:spacing w:before="0" w:beforeAutospacing="0" w:after="0" w:afterAutospacing="0"/>
        <w:rPr>
          <w:i/>
          <w:iCs/>
          <w:color w:val="0000FF"/>
          <w:sz w:val="22"/>
          <w:szCs w:val="22"/>
        </w:rPr>
      </w:pPr>
      <w:r>
        <w:rPr>
          <w:rFonts w:ascii="Calibri" w:hAnsi="Calibri" w:cs="Calibri"/>
          <w:iCs/>
        </w:rPr>
        <w:t xml:space="preserve"> </w:t>
      </w:r>
      <w:r w:rsidRPr="00FA530F">
        <w:rPr>
          <w:rFonts w:ascii="Calibri" w:hAnsi="Calibri" w:cs="Calibri"/>
          <w:iCs/>
        </w:rPr>
        <w:t>federal and state rules and the ARD/IEP recommendations. The ARD Committee will determine any special education, related services or supplementary aides and services necessary for the student to make progress in the general curriculum in the Least Restrictive Environment. If the ARD Committee determines the special education student should remain in general education, the TEKS/ISD curriculum will be implemented. If the student needs any accommodations in general education classes, those accommodations will be determined by the ARD Committee and specified in the IEP. All ARD-IEP requirements for all students with a disability are found in Section 4 of this Operating Guidelines document.</w:t>
      </w:r>
    </w:p>
    <w:p w:rsidR="001F18F2" w:rsidRPr="00FA530F" w:rsidRDefault="001F18F2" w:rsidP="001F18F2">
      <w:pPr>
        <w:pStyle w:val="NormalWeb"/>
        <w:shd w:val="clear" w:color="auto" w:fill="FFFFFF"/>
        <w:spacing w:before="0" w:beforeAutospacing="0" w:after="0" w:afterAutospacing="0"/>
        <w:rPr>
          <w:rFonts w:ascii="Calibri" w:hAnsi="Calibri" w:cs="Calibri"/>
          <w:iCs/>
        </w:rPr>
      </w:pPr>
      <w:r w:rsidRPr="00FA530F">
        <w:rPr>
          <w:rFonts w:ascii="Calibri" w:hAnsi="Calibri" w:cs="Calibri"/>
          <w:iCs/>
        </w:rPr>
        <w:t>If the ARD Committee determines an alternate state assessment is appropriate, the ARD will develop short term objectives in addition to the measurable annual goals required in (2)(</w:t>
      </w:r>
      <w:proofErr w:type="spellStart"/>
      <w:r w:rsidRPr="00FA530F">
        <w:rPr>
          <w:rFonts w:ascii="Calibri" w:hAnsi="Calibri" w:cs="Calibri"/>
          <w:iCs/>
        </w:rPr>
        <w:t>i</w:t>
      </w:r>
      <w:proofErr w:type="spellEnd"/>
      <w:r w:rsidRPr="00FA530F">
        <w:rPr>
          <w:rFonts w:ascii="Calibri" w:hAnsi="Calibri" w:cs="Calibri"/>
          <w:iCs/>
        </w:rPr>
        <w:t>) above.</w:t>
      </w:r>
    </w:p>
    <w:p w:rsidR="001F18F2" w:rsidRPr="00FA530F" w:rsidRDefault="001F18F2" w:rsidP="001F18F2">
      <w:pPr>
        <w:pStyle w:val="NormalWeb"/>
        <w:shd w:val="clear" w:color="auto" w:fill="FFFFFF"/>
        <w:spacing w:before="0" w:beforeAutospacing="0" w:after="0" w:afterAutospacing="0"/>
        <w:rPr>
          <w:rFonts w:ascii="Calibri" w:hAnsi="Calibri" w:cs="Calibri"/>
          <w:iCs/>
        </w:rPr>
      </w:pPr>
      <w:r w:rsidRPr="00FA530F">
        <w:rPr>
          <w:rFonts w:ascii="Calibri" w:hAnsi="Calibri" w:cs="Calibri"/>
          <w:iCs/>
        </w:rPr>
        <w:t>Remaining portion of §300.320 is found in section 4 of the Operating Guidelines.</w:t>
      </w:r>
    </w:p>
    <w:p w:rsidR="001F18F2" w:rsidRPr="00FA530F" w:rsidRDefault="001F18F2" w:rsidP="001F18F2">
      <w:pPr>
        <w:pStyle w:val="NormalWeb"/>
        <w:shd w:val="clear" w:color="auto" w:fill="FFFFFF"/>
        <w:spacing w:before="0" w:beforeAutospacing="0" w:after="0" w:afterAutospacing="0"/>
        <w:rPr>
          <w:rFonts w:ascii="Calibri" w:hAnsi="Calibri" w:cs="Calibri"/>
          <w:iCs/>
        </w:rPr>
      </w:pPr>
      <w:r w:rsidRPr="00FA530F">
        <w:rPr>
          <w:rFonts w:ascii="Calibri" w:hAnsi="Calibri" w:cs="Calibri"/>
          <w:iCs/>
        </w:rPr>
        <w:t>Also implement, if determined appropriate, any 504 adapted education, G/T, Bilingual / ESL,</w:t>
      </w:r>
      <w:r>
        <w:rPr>
          <w:rFonts w:ascii="Calibri" w:hAnsi="Calibri" w:cs="Calibri"/>
          <w:iCs/>
        </w:rPr>
        <w:t xml:space="preserve"> </w:t>
      </w:r>
      <w:r w:rsidRPr="00FA530F">
        <w:rPr>
          <w:rFonts w:ascii="Calibri" w:hAnsi="Calibri" w:cs="Calibri"/>
          <w:iCs/>
        </w:rPr>
        <w:t>Dyslexia or other services.</w:t>
      </w:r>
    </w:p>
    <w:p w:rsidR="001F18F2" w:rsidRPr="00FA530F" w:rsidRDefault="001F18F2" w:rsidP="001F18F2">
      <w:pPr>
        <w:pStyle w:val="NormalWeb"/>
        <w:shd w:val="clear" w:color="auto" w:fill="FFFFFF"/>
        <w:spacing w:before="0" w:beforeAutospacing="0" w:after="0" w:afterAutospacing="0"/>
        <w:rPr>
          <w:rFonts w:ascii="Calibri" w:hAnsi="Calibri" w:cs="Calibri"/>
          <w:iCs/>
        </w:rPr>
      </w:pPr>
      <w:r w:rsidRPr="00FA530F">
        <w:rPr>
          <w:rFonts w:ascii="Calibri" w:hAnsi="Calibri" w:cs="Calibri"/>
          <w:bCs/>
          <w:iCs/>
          <w:u w:val="single"/>
        </w:rPr>
        <w:t>Progress Monitoring:</w:t>
      </w:r>
      <w:r w:rsidRPr="00FA530F">
        <w:rPr>
          <w:rFonts w:ascii="Calibri" w:hAnsi="Calibri" w:cs="Calibri"/>
          <w:iCs/>
        </w:rPr>
        <w:t> Again, the federal and state rules will be followed for all students including those in a residential facility residing in the RCSS. Progress toward mastery of the goals and objectives will be documented and reported to the parent/guardian/adult student in the same timely manner as students who do not have a disability. Annual review of the IEP which includes placement in the least restrictive environment appropriate for the student will be conducted by the ARD Committee following all state and federal rules.</w:t>
      </w:r>
    </w:p>
    <w:p w:rsidR="001F18F2" w:rsidRPr="00FA530F" w:rsidRDefault="001F18F2" w:rsidP="001F18F2">
      <w:pPr>
        <w:pStyle w:val="NormalWeb"/>
        <w:shd w:val="clear" w:color="auto" w:fill="FFFFFF"/>
        <w:spacing w:before="0" w:beforeAutospacing="0" w:after="0" w:afterAutospacing="0"/>
        <w:rPr>
          <w:rFonts w:ascii="Calibri" w:hAnsi="Calibri" w:cs="Calibri"/>
          <w:iCs/>
        </w:rPr>
      </w:pPr>
      <w:r w:rsidRPr="00FA530F">
        <w:rPr>
          <w:rFonts w:ascii="Calibri" w:hAnsi="Calibri" w:cs="Calibri"/>
          <w:iCs/>
        </w:rPr>
        <w:t>6. </w:t>
      </w:r>
      <w:r w:rsidRPr="00FA530F">
        <w:rPr>
          <w:rFonts w:ascii="Calibri" w:hAnsi="Calibri" w:cs="Calibri"/>
          <w:bCs/>
          <w:iCs/>
          <w:u w:val="single"/>
        </w:rPr>
        <w:t>Program Evaluation:</w:t>
      </w:r>
      <w:r w:rsidRPr="00FA530F">
        <w:rPr>
          <w:rFonts w:ascii="Calibri" w:hAnsi="Calibri" w:cs="Calibri"/>
          <w:iCs/>
        </w:rPr>
        <w:t> Continuous process of review using the following information:</w:t>
      </w:r>
    </w:p>
    <w:p w:rsidR="001F18F2" w:rsidRPr="00FA530F" w:rsidRDefault="001F18F2" w:rsidP="001F18F2">
      <w:pPr>
        <w:pStyle w:val="NormalWeb"/>
        <w:shd w:val="clear" w:color="auto" w:fill="FFFFFF"/>
        <w:spacing w:before="0" w:beforeAutospacing="0" w:after="0" w:afterAutospacing="0"/>
        <w:ind w:left="720"/>
        <w:rPr>
          <w:rFonts w:ascii="Calibri" w:hAnsi="Calibri" w:cs="Calibri"/>
          <w:iCs/>
        </w:rPr>
      </w:pPr>
      <w:r w:rsidRPr="00FA530F">
        <w:rPr>
          <w:rFonts w:ascii="Calibri" w:hAnsi="Calibri" w:cs="Calibri"/>
          <w:iCs/>
        </w:rPr>
        <w:t>a. database of RF facilities within the attendance boundaries</w:t>
      </w:r>
    </w:p>
    <w:p w:rsidR="001F18F2" w:rsidRPr="00FA530F" w:rsidRDefault="001F18F2" w:rsidP="001F18F2">
      <w:pPr>
        <w:pStyle w:val="NormalWeb"/>
        <w:shd w:val="clear" w:color="auto" w:fill="FFFFFF"/>
        <w:spacing w:before="0" w:beforeAutospacing="0" w:after="0" w:afterAutospacing="0"/>
        <w:ind w:left="690"/>
        <w:rPr>
          <w:rFonts w:ascii="Calibri" w:hAnsi="Calibri" w:cs="Calibri"/>
          <w:iCs/>
        </w:rPr>
      </w:pPr>
      <w:r w:rsidRPr="00FA530F">
        <w:rPr>
          <w:rFonts w:ascii="Calibri" w:hAnsi="Calibri" w:cs="Calibri"/>
          <w:iCs/>
        </w:rPr>
        <w:t>b. documentation/data necessary for the enrollment process and communication between RCSS specialist and the RF contact designee.</w:t>
      </w:r>
    </w:p>
    <w:p w:rsidR="001F18F2" w:rsidRPr="00FA530F" w:rsidRDefault="001F18F2" w:rsidP="001F18F2">
      <w:pPr>
        <w:pStyle w:val="NormalWeb"/>
        <w:shd w:val="clear" w:color="auto" w:fill="FFFFFF"/>
        <w:spacing w:before="0" w:beforeAutospacing="0" w:after="0" w:afterAutospacing="0"/>
        <w:ind w:left="720"/>
        <w:rPr>
          <w:rFonts w:ascii="Calibri" w:hAnsi="Calibri" w:cs="Calibri"/>
          <w:iCs/>
        </w:rPr>
      </w:pPr>
      <w:r w:rsidRPr="00FA530F">
        <w:rPr>
          <w:rFonts w:ascii="Calibri" w:hAnsi="Calibri" w:cs="Calibri"/>
          <w:iCs/>
        </w:rPr>
        <w:t xml:space="preserve">c. </w:t>
      </w:r>
      <w:proofErr w:type="gramStart"/>
      <w:r w:rsidRPr="00FA530F">
        <w:rPr>
          <w:rFonts w:ascii="Calibri" w:hAnsi="Calibri" w:cs="Calibri"/>
          <w:iCs/>
        </w:rPr>
        <w:t>differentiate</w:t>
      </w:r>
      <w:proofErr w:type="gramEnd"/>
      <w:r w:rsidRPr="00FA530F">
        <w:rPr>
          <w:rFonts w:ascii="Calibri" w:hAnsi="Calibri" w:cs="Calibri"/>
          <w:iCs/>
        </w:rPr>
        <w:t xml:space="preserve"> the population of referred students residing in the RF and provide appropriate services including referral, evaluation, and instruction for all eligible students</w:t>
      </w:r>
    </w:p>
    <w:p w:rsidR="001F18F2" w:rsidRPr="00FA530F" w:rsidRDefault="001F18F2" w:rsidP="001F18F2">
      <w:pPr>
        <w:pStyle w:val="NormalWeb"/>
        <w:shd w:val="clear" w:color="auto" w:fill="FFFFFF"/>
        <w:spacing w:before="0" w:beforeAutospacing="0" w:after="0" w:afterAutospacing="0"/>
        <w:ind w:left="720"/>
        <w:rPr>
          <w:rFonts w:ascii="Calibri" w:hAnsi="Calibri" w:cs="Calibri"/>
          <w:iCs/>
        </w:rPr>
      </w:pPr>
      <w:r w:rsidRPr="00FA530F">
        <w:rPr>
          <w:rFonts w:ascii="Calibri" w:hAnsi="Calibri" w:cs="Calibri"/>
          <w:iCs/>
        </w:rPr>
        <w:t>d. appropriate education services are provided based on individual decisions – use logs, referral forms, report cards, mastery of IEP goals and objectives, STAAR, benchmark testing, classroom observations, etc.</w:t>
      </w:r>
    </w:p>
    <w:p w:rsidR="001F18F2" w:rsidRPr="00355F0B" w:rsidRDefault="001F18F2" w:rsidP="001F18F2">
      <w:pPr>
        <w:pStyle w:val="NormalWeb"/>
        <w:shd w:val="clear" w:color="auto" w:fill="FFFFFF"/>
        <w:spacing w:before="0" w:beforeAutospacing="0" w:after="0" w:afterAutospacing="0"/>
        <w:ind w:left="720"/>
        <w:rPr>
          <w:i/>
          <w:iCs/>
          <w:color w:val="0000FF"/>
          <w:sz w:val="22"/>
          <w:szCs w:val="22"/>
        </w:rPr>
      </w:pPr>
      <w:r w:rsidRPr="00FA530F">
        <w:rPr>
          <w:rFonts w:ascii="Calibri" w:hAnsi="Calibri" w:cs="Calibri"/>
          <w:iCs/>
        </w:rPr>
        <w:t>e. compliance monitored through PDAS, teacher checklist, folder audits, AEIS / AYP data</w:t>
      </w:r>
    </w:p>
    <w:p w:rsidR="001F18F2" w:rsidRPr="000E45C8" w:rsidRDefault="001F18F2" w:rsidP="001F18F2">
      <w:pPr>
        <w:spacing w:after="0" w:line="240" w:lineRule="auto"/>
        <w:jc w:val="both"/>
        <w:rPr>
          <w:rFonts w:ascii="Calibri" w:hAnsi="Calibri" w:cs="Calibri"/>
          <w:b/>
          <w:color w:val="000000"/>
          <w:sz w:val="24"/>
          <w:szCs w:val="24"/>
          <w:u w:val="single"/>
        </w:rPr>
      </w:pPr>
      <w:r w:rsidRPr="000E45C8">
        <w:rPr>
          <w:rFonts w:ascii="Calibri" w:hAnsi="Calibri" w:cs="Calibri"/>
          <w:b/>
          <w:color w:val="000000"/>
          <w:sz w:val="24"/>
          <w:szCs w:val="24"/>
          <w:u w:val="single"/>
        </w:rPr>
        <w:t>Virtual Learning Days</w:t>
      </w:r>
    </w:p>
    <w:p w:rsidR="001F18F2" w:rsidRPr="00FD734D" w:rsidRDefault="001F18F2" w:rsidP="001F18F2">
      <w:pPr>
        <w:spacing w:after="0" w:line="240" w:lineRule="auto"/>
        <w:jc w:val="both"/>
        <w:rPr>
          <w:rFonts w:ascii="Calibri" w:hAnsi="Calibri" w:cs="Calibri"/>
          <w:color w:val="auto"/>
          <w:sz w:val="24"/>
          <w:szCs w:val="24"/>
        </w:rPr>
      </w:pPr>
      <w:r>
        <w:rPr>
          <w:rFonts w:ascii="Calibri" w:hAnsi="Calibri" w:cs="Calibri"/>
          <w:color w:val="000000"/>
          <w:sz w:val="24"/>
          <w:szCs w:val="24"/>
        </w:rPr>
        <w:lastRenderedPageBreak/>
        <w:t xml:space="preserve">Remote learning will be offered during school closures due to COVID-19 or other natural disasters. </w:t>
      </w:r>
      <w:r w:rsidRPr="00FD734D">
        <w:rPr>
          <w:rFonts w:ascii="Calibri" w:eastAsia="Times New Roman" w:hAnsi="Calibri" w:cs="Calibri"/>
          <w:color w:val="auto"/>
          <w:sz w:val="24"/>
          <w:szCs w:val="24"/>
        </w:rPr>
        <w:t xml:space="preserve">During </w:t>
      </w:r>
      <w:r>
        <w:rPr>
          <w:rFonts w:ascii="Calibri" w:eastAsia="Times New Roman" w:hAnsi="Calibri" w:cs="Calibri"/>
          <w:color w:val="auto"/>
          <w:sz w:val="24"/>
          <w:szCs w:val="24"/>
        </w:rPr>
        <w:t>remote</w:t>
      </w:r>
      <w:r w:rsidRPr="00FD734D">
        <w:rPr>
          <w:rFonts w:ascii="Calibri" w:eastAsia="Times New Roman" w:hAnsi="Calibri" w:cs="Calibri"/>
          <w:color w:val="auto"/>
          <w:sz w:val="24"/>
          <w:szCs w:val="24"/>
        </w:rPr>
        <w:t xml:space="preserve"> learning days all instructional services necessary for students to make progress in the general curriculum, as well as any special education supports and services necessary for a free, appropriate public education (FAPE), will be provided remotely (</w:t>
      </w:r>
      <w:r w:rsidRPr="00FD734D">
        <w:rPr>
          <w:rFonts w:ascii="Calibri" w:hAnsi="Calibri" w:cs="Calibri"/>
          <w:color w:val="auto"/>
          <w:sz w:val="24"/>
          <w:szCs w:val="24"/>
        </w:rPr>
        <w:t>electronic, telephonic, packets of work, and/or videoconferencing).</w:t>
      </w:r>
    </w:p>
    <w:p w:rsidR="001F18F2" w:rsidRDefault="001F18F2" w:rsidP="001F18F2">
      <w:pPr>
        <w:pStyle w:val="ListParagraph"/>
        <w:numPr>
          <w:ilvl w:val="0"/>
          <w:numId w:val="8"/>
        </w:numPr>
        <w:spacing w:after="0" w:line="240" w:lineRule="auto"/>
        <w:jc w:val="both"/>
        <w:rPr>
          <w:rFonts w:ascii="Calibri" w:hAnsi="Calibri" w:cs="Calibri"/>
          <w:color w:val="auto"/>
          <w:sz w:val="24"/>
          <w:szCs w:val="24"/>
        </w:rPr>
      </w:pPr>
      <w:r w:rsidRPr="00FD734D">
        <w:rPr>
          <w:rFonts w:ascii="Calibri" w:hAnsi="Calibri" w:cs="Calibri"/>
          <w:color w:val="auto"/>
          <w:sz w:val="24"/>
          <w:szCs w:val="24"/>
        </w:rPr>
        <w:t>Access to academic instruction may include</w:t>
      </w:r>
      <w:r>
        <w:rPr>
          <w:rFonts w:ascii="Calibri" w:hAnsi="Calibri" w:cs="Calibri"/>
          <w:color w:val="auto"/>
          <w:sz w:val="24"/>
          <w:szCs w:val="24"/>
        </w:rPr>
        <w:t xml:space="preserve"> synchronous or asynchronous instruction. </w:t>
      </w:r>
    </w:p>
    <w:p w:rsidR="001F18F2" w:rsidRPr="00FD734D" w:rsidRDefault="001F18F2" w:rsidP="001F18F2">
      <w:pPr>
        <w:pStyle w:val="ListParagraph"/>
        <w:numPr>
          <w:ilvl w:val="0"/>
          <w:numId w:val="8"/>
        </w:numPr>
        <w:spacing w:after="0" w:line="240" w:lineRule="auto"/>
        <w:jc w:val="both"/>
        <w:rPr>
          <w:rFonts w:ascii="Calibri" w:hAnsi="Calibri" w:cs="Calibri"/>
          <w:color w:val="auto"/>
          <w:sz w:val="24"/>
          <w:szCs w:val="24"/>
        </w:rPr>
      </w:pPr>
      <w:r w:rsidRPr="00FD734D">
        <w:rPr>
          <w:rFonts w:ascii="Calibri" w:hAnsi="Calibri" w:cs="Calibri"/>
          <w:color w:val="auto"/>
          <w:sz w:val="24"/>
          <w:szCs w:val="24"/>
        </w:rPr>
        <w:t>To support progress in academic instruction the following may be provided: telephone conference with special education teacher/case manager; online instruction from a teacher; inclusion check-in/conference calls; modified instructional packets,</w:t>
      </w:r>
      <w:r>
        <w:rPr>
          <w:rFonts w:ascii="Calibri" w:hAnsi="Calibri" w:cs="Calibri"/>
          <w:color w:val="auto"/>
          <w:sz w:val="24"/>
          <w:szCs w:val="24"/>
        </w:rPr>
        <w:t xml:space="preserve"> prerecorded video lessons,</w:t>
      </w:r>
      <w:r w:rsidRPr="00FD734D">
        <w:rPr>
          <w:rFonts w:ascii="Calibri" w:hAnsi="Calibri" w:cs="Calibri"/>
          <w:color w:val="auto"/>
          <w:sz w:val="24"/>
          <w:szCs w:val="24"/>
        </w:rPr>
        <w:t xml:space="preserve"> online dyslexia instruction, </w:t>
      </w:r>
      <w:r>
        <w:rPr>
          <w:rFonts w:ascii="Calibri" w:hAnsi="Calibri" w:cs="Calibri"/>
          <w:color w:val="auto"/>
          <w:sz w:val="24"/>
          <w:szCs w:val="24"/>
        </w:rPr>
        <w:t xml:space="preserve">game-based learning tasks, </w:t>
      </w:r>
      <w:r w:rsidRPr="00FD734D">
        <w:rPr>
          <w:rFonts w:ascii="Calibri" w:hAnsi="Calibri" w:cs="Calibri"/>
          <w:color w:val="auto"/>
          <w:sz w:val="24"/>
          <w:szCs w:val="24"/>
        </w:rPr>
        <w:t>etc.</w:t>
      </w:r>
    </w:p>
    <w:p w:rsidR="001F18F2" w:rsidRPr="00FD734D" w:rsidRDefault="001F18F2" w:rsidP="001F18F2">
      <w:pPr>
        <w:pStyle w:val="ListParagraph"/>
        <w:numPr>
          <w:ilvl w:val="0"/>
          <w:numId w:val="8"/>
        </w:numPr>
        <w:spacing w:after="0" w:line="240" w:lineRule="auto"/>
        <w:jc w:val="both"/>
        <w:rPr>
          <w:rFonts w:ascii="Calibri" w:hAnsi="Calibri" w:cs="Calibri"/>
          <w:color w:val="auto"/>
          <w:sz w:val="24"/>
          <w:szCs w:val="24"/>
        </w:rPr>
      </w:pPr>
      <w:r w:rsidRPr="00FD734D">
        <w:rPr>
          <w:rFonts w:ascii="Calibri" w:hAnsi="Calibri" w:cs="Calibri"/>
          <w:color w:val="auto"/>
          <w:sz w:val="24"/>
          <w:szCs w:val="24"/>
        </w:rPr>
        <w:t>Access to related services may include: teletherapy for speech/OT services; general information regarding PT/APE strategies; telephone conferences between parents and related services providers</w:t>
      </w:r>
      <w:r>
        <w:rPr>
          <w:rFonts w:ascii="Calibri" w:hAnsi="Calibri" w:cs="Calibri"/>
          <w:color w:val="auto"/>
          <w:sz w:val="24"/>
          <w:szCs w:val="24"/>
        </w:rPr>
        <w:t xml:space="preserve"> or </w:t>
      </w:r>
      <w:r w:rsidRPr="00E125C1">
        <w:rPr>
          <w:rFonts w:ascii="Calibri" w:hAnsi="Calibri" w:cs="Calibri"/>
          <w:color w:val="auto"/>
          <w:sz w:val="24"/>
          <w:szCs w:val="24"/>
        </w:rPr>
        <w:t>other distance-based learning approaches.</w:t>
      </w:r>
    </w:p>
    <w:p w:rsidR="001F18F2" w:rsidRPr="00FD734D" w:rsidRDefault="001F18F2" w:rsidP="001F18F2">
      <w:pPr>
        <w:pStyle w:val="ListParagraph"/>
        <w:numPr>
          <w:ilvl w:val="0"/>
          <w:numId w:val="8"/>
        </w:numPr>
        <w:spacing w:after="0" w:line="240" w:lineRule="auto"/>
        <w:jc w:val="both"/>
        <w:rPr>
          <w:rFonts w:ascii="Calibri" w:hAnsi="Calibri" w:cs="Calibri"/>
          <w:color w:val="auto"/>
          <w:sz w:val="24"/>
          <w:szCs w:val="24"/>
        </w:rPr>
      </w:pPr>
      <w:r w:rsidRPr="00FD734D">
        <w:rPr>
          <w:rFonts w:ascii="Calibri" w:hAnsi="Calibri" w:cs="Calibri"/>
          <w:color w:val="auto"/>
          <w:sz w:val="24"/>
          <w:szCs w:val="24"/>
        </w:rPr>
        <w:t>Additional resources and supports that may be provided: pre-recorded behavior videos; telephone conferences with behavior staff regarding general behavior strategies; autism videos/supports regarding establishing routines and using visual schedules; any other resources that may be available to support parents while children are restricted from school.</w:t>
      </w:r>
    </w:p>
    <w:p w:rsidR="001F18F2" w:rsidRPr="00FD734D" w:rsidRDefault="001F18F2" w:rsidP="001F18F2">
      <w:pPr>
        <w:spacing w:after="0" w:line="240" w:lineRule="auto"/>
        <w:jc w:val="both"/>
        <w:rPr>
          <w:rFonts w:ascii="Calibri" w:hAnsi="Calibri" w:cs="Calibri"/>
          <w:color w:val="auto"/>
          <w:sz w:val="24"/>
          <w:szCs w:val="24"/>
          <w:u w:val="single"/>
        </w:rPr>
      </w:pPr>
      <w:r w:rsidRPr="00FD734D">
        <w:rPr>
          <w:rFonts w:ascii="Calibri" w:hAnsi="Calibri" w:cs="Calibri"/>
          <w:color w:val="auto"/>
          <w:sz w:val="24"/>
          <w:szCs w:val="24"/>
          <w:u w:val="single"/>
        </w:rPr>
        <w:t>Documentation</w:t>
      </w:r>
    </w:p>
    <w:p w:rsidR="001F18F2" w:rsidRPr="00FD734D" w:rsidRDefault="001F18F2" w:rsidP="001F18F2">
      <w:pPr>
        <w:spacing w:after="0" w:line="240" w:lineRule="auto"/>
        <w:jc w:val="both"/>
        <w:rPr>
          <w:rFonts w:ascii="Calibri" w:hAnsi="Calibri" w:cs="Calibri"/>
          <w:color w:val="auto"/>
          <w:sz w:val="24"/>
          <w:szCs w:val="24"/>
        </w:rPr>
      </w:pPr>
      <w:r w:rsidRPr="00FD734D">
        <w:rPr>
          <w:rFonts w:ascii="Calibri" w:hAnsi="Calibri" w:cs="Calibri"/>
          <w:color w:val="auto"/>
          <w:sz w:val="24"/>
          <w:szCs w:val="24"/>
        </w:rPr>
        <w:t xml:space="preserve">A record of services provided, communication with parents, and efforts to find creative solutions will be maintained in the electronic SPED system </w:t>
      </w:r>
      <w:r>
        <w:rPr>
          <w:rFonts w:ascii="Calibri" w:hAnsi="Calibri" w:cs="Calibri"/>
          <w:color w:val="auto"/>
          <w:sz w:val="24"/>
          <w:szCs w:val="24"/>
        </w:rPr>
        <w:t>or</w:t>
      </w:r>
      <w:r w:rsidRPr="00FD734D">
        <w:rPr>
          <w:rFonts w:ascii="Calibri" w:hAnsi="Calibri" w:cs="Calibri"/>
          <w:color w:val="auto"/>
          <w:sz w:val="24"/>
          <w:szCs w:val="24"/>
        </w:rPr>
        <w:t xml:space="preserve"> in the student’s eligibility folder. </w:t>
      </w:r>
    </w:p>
    <w:p w:rsidR="001F18F2" w:rsidRPr="00FD734D" w:rsidRDefault="001F18F2" w:rsidP="001F18F2">
      <w:pPr>
        <w:spacing w:after="0" w:line="240" w:lineRule="auto"/>
        <w:jc w:val="both"/>
        <w:rPr>
          <w:rFonts w:ascii="Calibri" w:hAnsi="Calibri" w:cs="Calibri"/>
          <w:color w:val="auto"/>
          <w:sz w:val="24"/>
          <w:szCs w:val="24"/>
          <w:u w:val="single"/>
        </w:rPr>
      </w:pPr>
      <w:r w:rsidRPr="00FD734D">
        <w:rPr>
          <w:rFonts w:ascii="Calibri" w:hAnsi="Calibri" w:cs="Calibri"/>
          <w:color w:val="auto"/>
          <w:sz w:val="24"/>
          <w:szCs w:val="24"/>
          <w:u w:val="single"/>
        </w:rPr>
        <w:t>ARD</w:t>
      </w:r>
    </w:p>
    <w:p w:rsidR="001F18F2" w:rsidRPr="00FD734D" w:rsidRDefault="001F18F2" w:rsidP="001F18F2">
      <w:pPr>
        <w:spacing w:after="0" w:line="240" w:lineRule="auto"/>
        <w:jc w:val="both"/>
        <w:rPr>
          <w:rFonts w:ascii="Calibri" w:hAnsi="Calibri" w:cs="Calibri"/>
          <w:color w:val="auto"/>
          <w:sz w:val="24"/>
          <w:szCs w:val="24"/>
        </w:rPr>
      </w:pPr>
      <w:r w:rsidRPr="00FD734D">
        <w:rPr>
          <w:rFonts w:ascii="Calibri" w:hAnsi="Calibri" w:cs="Calibri"/>
          <w:color w:val="auto"/>
          <w:sz w:val="24"/>
          <w:szCs w:val="24"/>
        </w:rPr>
        <w:t xml:space="preserve">The Admission, Review, and Dismissal (“ARD”) committee will convene electronically during school closures to review FIIE report, determine eligibility, and to make recommendations regarding the child’s educational programming needs through an Individualized Education Program. Parents will have the option to participate through video conferencing or by phone. </w:t>
      </w:r>
    </w:p>
    <w:p w:rsidR="001F18F2" w:rsidRDefault="001F18F2" w:rsidP="001F18F2">
      <w:pPr>
        <w:spacing w:after="0" w:line="240" w:lineRule="auto"/>
        <w:jc w:val="both"/>
        <w:rPr>
          <w:rFonts w:ascii="Calibri" w:eastAsia="Times New Roman" w:hAnsi="Calibri" w:cs="Calibri"/>
          <w:color w:val="auto"/>
          <w:sz w:val="24"/>
          <w:szCs w:val="24"/>
          <w:u w:val="single"/>
        </w:rPr>
      </w:pPr>
      <w:r w:rsidRPr="00FD734D">
        <w:rPr>
          <w:rFonts w:ascii="Calibri" w:eastAsia="Times New Roman" w:hAnsi="Calibri" w:cs="Calibri"/>
          <w:color w:val="auto"/>
          <w:sz w:val="24"/>
          <w:szCs w:val="24"/>
          <w:u w:val="single"/>
        </w:rPr>
        <w:t>Progress Monitoring</w:t>
      </w:r>
    </w:p>
    <w:p w:rsidR="001F18F2" w:rsidRPr="00E125C1" w:rsidRDefault="001F18F2" w:rsidP="001F18F2">
      <w:pPr>
        <w:spacing w:after="0" w:line="240" w:lineRule="auto"/>
        <w:jc w:val="both"/>
        <w:rPr>
          <w:rFonts w:ascii="Calibri" w:eastAsia="Times New Roman" w:hAnsi="Calibri" w:cs="Calibri"/>
          <w:color w:val="auto"/>
          <w:sz w:val="24"/>
          <w:szCs w:val="24"/>
          <w:u w:val="single"/>
        </w:rPr>
      </w:pPr>
      <w:r w:rsidRPr="00E125C1">
        <w:rPr>
          <w:rFonts w:ascii="Calibri" w:hAnsi="Calibri" w:cs="Calibri"/>
          <w:color w:val="auto"/>
          <w:sz w:val="24"/>
          <w:szCs w:val="24"/>
        </w:rPr>
        <w:t>Service providers will</w:t>
      </w:r>
      <w:r>
        <w:rPr>
          <w:rFonts w:ascii="Calibri" w:hAnsi="Calibri" w:cs="Calibri"/>
          <w:color w:val="auto"/>
          <w:sz w:val="24"/>
          <w:szCs w:val="24"/>
        </w:rPr>
        <w:t xml:space="preserve"> </w:t>
      </w:r>
      <w:r w:rsidRPr="00E125C1">
        <w:rPr>
          <w:rFonts w:ascii="Calibri" w:hAnsi="Calibri" w:cs="Calibri"/>
          <w:color w:val="auto"/>
          <w:sz w:val="24"/>
          <w:szCs w:val="24"/>
        </w:rPr>
        <w:t xml:space="preserve">monitor each student to ensure progress </w:t>
      </w:r>
      <w:r>
        <w:rPr>
          <w:rFonts w:ascii="Calibri" w:hAnsi="Calibri" w:cs="Calibri"/>
          <w:color w:val="auto"/>
          <w:sz w:val="24"/>
          <w:szCs w:val="24"/>
        </w:rPr>
        <w:t>i</w:t>
      </w:r>
      <w:r w:rsidRPr="00E125C1">
        <w:rPr>
          <w:rFonts w:ascii="Calibri" w:hAnsi="Calibri" w:cs="Calibri"/>
          <w:color w:val="auto"/>
          <w:sz w:val="24"/>
          <w:szCs w:val="24"/>
        </w:rPr>
        <w:t>n the general education curriculum as well as IEP goals. ARD meetings may be necessary if a student begins to struggle and cannot remediate.</w:t>
      </w:r>
    </w:p>
    <w:p w:rsidR="001F18F2" w:rsidRPr="00FD734D" w:rsidRDefault="001F18F2" w:rsidP="001F18F2">
      <w:pPr>
        <w:spacing w:line="240" w:lineRule="auto"/>
        <w:jc w:val="both"/>
        <w:rPr>
          <w:rFonts w:ascii="Calibri" w:hAnsi="Calibri" w:cs="Calibri"/>
          <w:color w:val="auto"/>
          <w:sz w:val="24"/>
          <w:szCs w:val="24"/>
        </w:rPr>
      </w:pPr>
      <w:r>
        <w:rPr>
          <w:rFonts w:ascii="Calibri" w:eastAsia="Times New Roman" w:hAnsi="Calibri" w:cs="Calibri"/>
          <w:color w:val="auto"/>
          <w:sz w:val="24"/>
          <w:szCs w:val="24"/>
        </w:rPr>
        <w:t>T</w:t>
      </w:r>
      <w:r w:rsidRPr="00FD734D">
        <w:rPr>
          <w:rFonts w:ascii="Calibri" w:eastAsia="Times New Roman" w:hAnsi="Calibri" w:cs="Calibri"/>
          <w:color w:val="auto"/>
          <w:sz w:val="24"/>
          <w:szCs w:val="24"/>
        </w:rPr>
        <w:t xml:space="preserve">he District will review all data regarding student progress during </w:t>
      </w:r>
      <w:r>
        <w:rPr>
          <w:rFonts w:ascii="Calibri" w:eastAsia="Times New Roman" w:hAnsi="Calibri" w:cs="Calibri"/>
          <w:color w:val="auto"/>
          <w:sz w:val="24"/>
          <w:szCs w:val="24"/>
        </w:rPr>
        <w:t>remote learning days</w:t>
      </w:r>
      <w:r w:rsidRPr="00FD734D">
        <w:rPr>
          <w:rFonts w:ascii="Calibri" w:eastAsia="Times New Roman" w:hAnsi="Calibri" w:cs="Calibri"/>
          <w:color w:val="auto"/>
          <w:sz w:val="24"/>
          <w:szCs w:val="24"/>
        </w:rPr>
        <w:t xml:space="preserve"> to determine whether to convene an ARD committee meeting to consider compensatory services and/or extended school year services. Parents may also request an ARD meeting to consider compensatory services and/or extended school year services.</w:t>
      </w:r>
    </w:p>
    <w:p w:rsidR="001F18F2" w:rsidRPr="000E45C8" w:rsidRDefault="001F18F2" w:rsidP="001F18F2">
      <w:pPr>
        <w:pStyle w:val="ListParagraph"/>
        <w:spacing w:after="0" w:line="240" w:lineRule="auto"/>
        <w:jc w:val="both"/>
        <w:rPr>
          <w:rFonts w:ascii="Calibri" w:hAnsi="Calibri" w:cs="Calibri"/>
          <w:bCs/>
          <w:color w:val="000000"/>
          <w:sz w:val="24"/>
          <w:szCs w:val="24"/>
        </w:rPr>
      </w:pPr>
    </w:p>
    <w:p w:rsidR="001F18F2" w:rsidRPr="006A49AD" w:rsidRDefault="001F18F2" w:rsidP="001F18F2">
      <w:pPr>
        <w:spacing w:after="120" w:line="240" w:lineRule="auto"/>
        <w:rPr>
          <w:rFonts w:ascii="Calibri" w:hAnsi="Calibri" w:cs="Calibri"/>
          <w:b/>
          <w:color w:val="000000" w:themeColor="text1"/>
          <w:sz w:val="24"/>
        </w:rPr>
      </w:pPr>
      <w:r w:rsidRPr="006A49AD">
        <w:rPr>
          <w:rFonts w:ascii="Calibri" w:hAnsi="Calibri" w:cs="Calibri"/>
          <w:b/>
          <w:bCs/>
          <w:color w:val="000000" w:themeColor="text1"/>
          <w:sz w:val="24"/>
        </w:rPr>
        <w:t xml:space="preserve">STAFF </w:t>
      </w:r>
      <w:r w:rsidRPr="006A49AD">
        <w:rPr>
          <w:rFonts w:ascii="Calibri" w:hAnsi="Calibri" w:cs="Calibri"/>
          <w:b/>
          <w:color w:val="000000" w:themeColor="text1"/>
          <w:sz w:val="24"/>
        </w:rPr>
        <w:t xml:space="preserve">RESPONSIBLE:  </w:t>
      </w:r>
    </w:p>
    <w:p w:rsidR="001F18F2" w:rsidRPr="006A49AD" w:rsidRDefault="001F18F2" w:rsidP="001F18F2">
      <w:pPr>
        <w:spacing w:after="120" w:line="240" w:lineRule="auto"/>
        <w:ind w:firstLine="720"/>
        <w:contextualSpacing/>
        <w:rPr>
          <w:rFonts w:ascii="Calibri" w:hAnsi="Calibri" w:cs="Calibri"/>
          <w:color w:val="000000" w:themeColor="text1"/>
          <w:sz w:val="24"/>
        </w:rPr>
      </w:pPr>
      <w:r w:rsidRPr="006A49AD">
        <w:rPr>
          <w:rFonts w:ascii="Calibri" w:hAnsi="Calibri" w:cs="Calibri"/>
          <w:b/>
          <w:color w:val="000000" w:themeColor="text1"/>
          <w:sz w:val="24"/>
        </w:rPr>
        <w:lastRenderedPageBreak/>
        <w:t xml:space="preserve">District Level: </w:t>
      </w:r>
      <w:r w:rsidRPr="00E7108C">
        <w:rPr>
          <w:rFonts w:ascii="Calibri" w:hAnsi="Calibri" w:cs="Calibri"/>
          <w:color w:val="000000" w:themeColor="text1"/>
          <w:sz w:val="24"/>
        </w:rPr>
        <w:t xml:space="preserve">Superintended, Special Education Director </w:t>
      </w:r>
    </w:p>
    <w:p w:rsidR="001F18F2" w:rsidRPr="006A49AD" w:rsidRDefault="001F18F2" w:rsidP="001F18F2">
      <w:pPr>
        <w:spacing w:after="120" w:line="240" w:lineRule="auto"/>
        <w:ind w:firstLine="720"/>
        <w:contextualSpacing/>
        <w:rPr>
          <w:rFonts w:ascii="Calibri" w:hAnsi="Calibri" w:cs="Calibri"/>
          <w:color w:val="000000" w:themeColor="text1"/>
          <w:sz w:val="24"/>
        </w:rPr>
      </w:pPr>
      <w:r w:rsidRPr="006A49AD">
        <w:rPr>
          <w:rFonts w:ascii="Calibri" w:hAnsi="Calibri" w:cs="Calibri"/>
          <w:b/>
          <w:color w:val="000000" w:themeColor="text1"/>
          <w:sz w:val="24"/>
        </w:rPr>
        <w:t>Campus Level:</w:t>
      </w:r>
      <w:r w:rsidRPr="006A49AD">
        <w:rPr>
          <w:rFonts w:ascii="Calibri" w:hAnsi="Calibri" w:cs="Calibri"/>
          <w:color w:val="000000" w:themeColor="text1"/>
          <w:sz w:val="24"/>
        </w:rPr>
        <w:t xml:space="preserve"> </w:t>
      </w:r>
      <w:r w:rsidRPr="00E7108C">
        <w:rPr>
          <w:rFonts w:ascii="Calibri" w:hAnsi="Calibri" w:cs="Calibri"/>
          <w:color w:val="000000" w:themeColor="text1"/>
          <w:sz w:val="24"/>
        </w:rPr>
        <w:t>Principal, Diagnostician/LSSP</w:t>
      </w:r>
    </w:p>
    <w:p w:rsidR="001F18F2" w:rsidRPr="000E45C8" w:rsidRDefault="001F18F2" w:rsidP="001F18F2">
      <w:pPr>
        <w:spacing w:after="0" w:line="240" w:lineRule="auto"/>
        <w:jc w:val="both"/>
        <w:rPr>
          <w:rFonts w:ascii="Calibri" w:hAnsi="Calibri" w:cs="Calibri"/>
          <w:color w:val="000000"/>
          <w:sz w:val="24"/>
          <w:szCs w:val="24"/>
        </w:rPr>
      </w:pPr>
    </w:p>
    <w:p w:rsidR="001F18F2" w:rsidRPr="000E45C8" w:rsidRDefault="001F18F2" w:rsidP="001F18F2">
      <w:pPr>
        <w:spacing w:after="120" w:line="240" w:lineRule="auto"/>
        <w:jc w:val="both"/>
        <w:rPr>
          <w:rFonts w:ascii="Calibri" w:hAnsi="Calibri" w:cs="Calibri"/>
          <w:b/>
          <w:color w:val="000000"/>
          <w:sz w:val="24"/>
          <w:szCs w:val="24"/>
        </w:rPr>
      </w:pPr>
      <w:r w:rsidRPr="000E45C8">
        <w:rPr>
          <w:rFonts w:ascii="Calibri" w:hAnsi="Calibri" w:cs="Calibri"/>
          <w:b/>
          <w:color w:val="000000"/>
          <w:sz w:val="24"/>
          <w:szCs w:val="24"/>
        </w:rPr>
        <w:t>TIMELINES FOR</w:t>
      </w:r>
      <w:r w:rsidRPr="000E45C8">
        <w:rPr>
          <w:rFonts w:ascii="Calibri" w:hAnsi="Calibri" w:cs="Calibri"/>
          <w:b/>
          <w:color w:val="FF0000"/>
          <w:sz w:val="24"/>
          <w:szCs w:val="24"/>
        </w:rPr>
        <w:t xml:space="preserve"> </w:t>
      </w:r>
      <w:r w:rsidRPr="000E45C8">
        <w:rPr>
          <w:rFonts w:ascii="Calibri" w:hAnsi="Calibri" w:cs="Calibri"/>
          <w:b/>
          <w:color w:val="000000"/>
          <w:sz w:val="24"/>
          <w:szCs w:val="24"/>
        </w:rPr>
        <w:t>ACTIVITIES:</w:t>
      </w:r>
    </w:p>
    <w:p w:rsidR="001F18F2" w:rsidRDefault="001F18F2" w:rsidP="001F18F2">
      <w:pPr>
        <w:pStyle w:val="ListParagraph"/>
        <w:numPr>
          <w:ilvl w:val="0"/>
          <w:numId w:val="5"/>
        </w:numPr>
        <w:spacing w:after="120" w:line="240" w:lineRule="auto"/>
        <w:jc w:val="both"/>
        <w:rPr>
          <w:rFonts w:ascii="Calibri" w:hAnsi="Calibri" w:cs="Calibri"/>
          <w:color w:val="000000"/>
          <w:sz w:val="24"/>
          <w:szCs w:val="24"/>
        </w:rPr>
      </w:pPr>
      <w:r w:rsidRPr="000E45C8">
        <w:rPr>
          <w:rFonts w:ascii="Calibri" w:hAnsi="Calibri" w:cs="Calibri"/>
          <w:color w:val="000000"/>
          <w:sz w:val="24"/>
          <w:szCs w:val="24"/>
        </w:rPr>
        <w:t>Annual visits to residential facilities</w:t>
      </w:r>
    </w:p>
    <w:p w:rsidR="00794AD5" w:rsidRPr="000E45C8" w:rsidRDefault="00794AD5" w:rsidP="001F18F2">
      <w:pPr>
        <w:pStyle w:val="ListParagraph"/>
        <w:numPr>
          <w:ilvl w:val="0"/>
          <w:numId w:val="5"/>
        </w:numPr>
        <w:spacing w:after="120" w:line="240" w:lineRule="auto"/>
        <w:jc w:val="both"/>
        <w:rPr>
          <w:rFonts w:ascii="Calibri" w:hAnsi="Calibri" w:cs="Calibri"/>
          <w:color w:val="000000"/>
          <w:sz w:val="24"/>
          <w:szCs w:val="24"/>
        </w:rPr>
      </w:pPr>
      <w:r>
        <w:rPr>
          <w:rFonts w:ascii="Calibri" w:hAnsi="Calibri" w:cs="Calibri"/>
          <w:color w:val="000000"/>
          <w:sz w:val="24"/>
          <w:szCs w:val="24"/>
        </w:rPr>
        <w:t xml:space="preserve">Training for staff regarding LRE will be provided annually. </w:t>
      </w:r>
    </w:p>
    <w:p w:rsidR="001F18F2" w:rsidRPr="000E45C8" w:rsidRDefault="001F18F2" w:rsidP="001F18F2">
      <w:pPr>
        <w:pStyle w:val="ListParagraph"/>
        <w:numPr>
          <w:ilvl w:val="0"/>
          <w:numId w:val="5"/>
        </w:numPr>
        <w:spacing w:after="120" w:line="240" w:lineRule="auto"/>
        <w:jc w:val="both"/>
        <w:rPr>
          <w:rFonts w:ascii="Calibri" w:hAnsi="Calibri" w:cs="Calibri"/>
          <w:color w:val="000000"/>
          <w:sz w:val="24"/>
          <w:szCs w:val="24"/>
        </w:rPr>
      </w:pPr>
      <w:r w:rsidRPr="000E45C8">
        <w:rPr>
          <w:rFonts w:ascii="Calibri" w:hAnsi="Calibri" w:cs="Calibri"/>
          <w:color w:val="000000"/>
          <w:sz w:val="24"/>
          <w:szCs w:val="24"/>
        </w:rPr>
        <w:t>Training for staff</w:t>
      </w:r>
      <w:r>
        <w:rPr>
          <w:rFonts w:ascii="Calibri" w:hAnsi="Calibri" w:cs="Calibri"/>
          <w:color w:val="000000"/>
          <w:sz w:val="24"/>
          <w:szCs w:val="24"/>
        </w:rPr>
        <w:t xml:space="preserve"> about virtual learning days will be provided annually.</w:t>
      </w:r>
    </w:p>
    <w:p w:rsidR="001F18F2" w:rsidRPr="000E45C8" w:rsidRDefault="001F18F2" w:rsidP="001F18F2">
      <w:pPr>
        <w:pStyle w:val="ListParagraph"/>
        <w:spacing w:after="120" w:line="240" w:lineRule="auto"/>
        <w:ind w:left="1152"/>
        <w:jc w:val="both"/>
        <w:rPr>
          <w:rFonts w:ascii="Calibri" w:hAnsi="Calibri" w:cs="Calibri"/>
          <w:color w:val="000000"/>
          <w:sz w:val="24"/>
          <w:szCs w:val="24"/>
        </w:rPr>
      </w:pPr>
    </w:p>
    <w:p w:rsidR="001F18F2" w:rsidRPr="000E45C8" w:rsidRDefault="001F18F2" w:rsidP="001F18F2">
      <w:pPr>
        <w:spacing w:after="120" w:line="240" w:lineRule="auto"/>
        <w:jc w:val="both"/>
        <w:rPr>
          <w:rFonts w:ascii="Calibri" w:hAnsi="Calibri" w:cs="Calibri"/>
          <w:color w:val="000000"/>
          <w:sz w:val="24"/>
          <w:szCs w:val="24"/>
        </w:rPr>
      </w:pPr>
      <w:r w:rsidRPr="000E45C8">
        <w:rPr>
          <w:rFonts w:ascii="Calibri" w:hAnsi="Calibri" w:cs="Calibri"/>
          <w:b/>
          <w:color w:val="000000"/>
          <w:sz w:val="24"/>
          <w:szCs w:val="24"/>
        </w:rPr>
        <w:t xml:space="preserve">EVIDENCE OF PRACTICE: </w:t>
      </w:r>
    </w:p>
    <w:p w:rsidR="001F18F2" w:rsidRPr="000E45C8" w:rsidRDefault="001F18F2" w:rsidP="001F18F2">
      <w:pPr>
        <w:pStyle w:val="ListParagraph"/>
        <w:numPr>
          <w:ilvl w:val="0"/>
          <w:numId w:val="5"/>
        </w:numPr>
        <w:spacing w:after="120" w:line="240" w:lineRule="auto"/>
        <w:jc w:val="both"/>
        <w:rPr>
          <w:rFonts w:ascii="Calibri" w:hAnsi="Calibri" w:cs="Calibri"/>
          <w:color w:val="000000"/>
          <w:sz w:val="24"/>
          <w:szCs w:val="24"/>
        </w:rPr>
      </w:pPr>
      <w:r w:rsidRPr="000E45C8">
        <w:rPr>
          <w:rFonts w:ascii="Calibri" w:hAnsi="Calibri" w:cs="Calibri"/>
          <w:color w:val="000000"/>
          <w:sz w:val="24"/>
          <w:szCs w:val="24"/>
        </w:rPr>
        <w:t>Training artifacts (presentation handouts, sign-in sheets, etc.)</w:t>
      </w:r>
    </w:p>
    <w:p w:rsidR="001F18F2" w:rsidRPr="000E45C8" w:rsidRDefault="001F18F2" w:rsidP="001F18F2">
      <w:pPr>
        <w:pStyle w:val="ListParagraph"/>
        <w:numPr>
          <w:ilvl w:val="0"/>
          <w:numId w:val="5"/>
        </w:numPr>
        <w:spacing w:after="120" w:line="240" w:lineRule="auto"/>
        <w:jc w:val="both"/>
        <w:rPr>
          <w:rFonts w:ascii="Calibri" w:hAnsi="Calibri" w:cs="Calibri"/>
          <w:color w:val="000000"/>
          <w:sz w:val="24"/>
          <w:szCs w:val="24"/>
        </w:rPr>
      </w:pPr>
      <w:r w:rsidRPr="000E45C8">
        <w:rPr>
          <w:rFonts w:ascii="Calibri" w:hAnsi="Calibri" w:cs="Calibri"/>
          <w:color w:val="000000"/>
          <w:sz w:val="24"/>
          <w:szCs w:val="24"/>
        </w:rPr>
        <w:t xml:space="preserve">Tracking forms for documentation of services provided during </w:t>
      </w:r>
      <w:r>
        <w:rPr>
          <w:rFonts w:ascii="Calibri" w:hAnsi="Calibri" w:cs="Calibri"/>
          <w:color w:val="000000"/>
          <w:sz w:val="24"/>
          <w:szCs w:val="24"/>
        </w:rPr>
        <w:t>virtual</w:t>
      </w:r>
      <w:r w:rsidRPr="000E45C8">
        <w:rPr>
          <w:rFonts w:ascii="Calibri" w:hAnsi="Calibri" w:cs="Calibri"/>
          <w:color w:val="000000"/>
          <w:sz w:val="24"/>
          <w:szCs w:val="24"/>
        </w:rPr>
        <w:t xml:space="preserve"> learning days</w:t>
      </w:r>
    </w:p>
    <w:p w:rsidR="001F18F2" w:rsidRPr="000E45C8" w:rsidRDefault="001F18F2" w:rsidP="001F18F2">
      <w:pPr>
        <w:pStyle w:val="ListParagraph"/>
        <w:numPr>
          <w:ilvl w:val="0"/>
          <w:numId w:val="5"/>
        </w:numPr>
        <w:spacing w:after="120" w:line="240" w:lineRule="auto"/>
        <w:jc w:val="both"/>
        <w:rPr>
          <w:rFonts w:ascii="Calibri" w:hAnsi="Calibri" w:cs="Calibri"/>
          <w:color w:val="000000"/>
          <w:sz w:val="24"/>
          <w:szCs w:val="24"/>
        </w:rPr>
      </w:pPr>
      <w:r w:rsidRPr="000E45C8">
        <w:rPr>
          <w:rFonts w:ascii="Calibri" w:hAnsi="Calibri" w:cs="Calibri"/>
          <w:color w:val="000000"/>
          <w:sz w:val="24"/>
          <w:szCs w:val="24"/>
        </w:rPr>
        <w:t xml:space="preserve">Tracking forms for documentation of communication with parent(s) during </w:t>
      </w:r>
      <w:r>
        <w:rPr>
          <w:rFonts w:ascii="Calibri" w:hAnsi="Calibri" w:cs="Calibri"/>
          <w:color w:val="000000"/>
          <w:sz w:val="24"/>
          <w:szCs w:val="24"/>
        </w:rPr>
        <w:t>virtual</w:t>
      </w:r>
      <w:r w:rsidRPr="000E45C8">
        <w:rPr>
          <w:rFonts w:ascii="Calibri" w:hAnsi="Calibri" w:cs="Calibri"/>
          <w:color w:val="000000"/>
          <w:sz w:val="24"/>
          <w:szCs w:val="24"/>
        </w:rPr>
        <w:t xml:space="preserve"> learning days</w:t>
      </w:r>
    </w:p>
    <w:p w:rsidR="001F18F2" w:rsidRPr="000E45C8" w:rsidRDefault="001F18F2" w:rsidP="001F18F2">
      <w:pPr>
        <w:pStyle w:val="ListParagraph"/>
        <w:numPr>
          <w:ilvl w:val="0"/>
          <w:numId w:val="5"/>
        </w:numPr>
        <w:spacing w:after="120" w:line="240" w:lineRule="auto"/>
        <w:jc w:val="both"/>
        <w:rPr>
          <w:rFonts w:ascii="Calibri" w:hAnsi="Calibri" w:cs="Calibri"/>
          <w:color w:val="000000"/>
          <w:sz w:val="24"/>
          <w:szCs w:val="24"/>
        </w:rPr>
      </w:pPr>
      <w:r w:rsidRPr="000E45C8">
        <w:rPr>
          <w:rFonts w:ascii="Calibri" w:hAnsi="Calibri" w:cs="Calibri"/>
          <w:color w:val="000000"/>
          <w:sz w:val="24"/>
          <w:szCs w:val="24"/>
        </w:rPr>
        <w:t>TEAL application for placement in a residential facility submitted to TEA</w:t>
      </w:r>
    </w:p>
    <w:p w:rsidR="001F18F2" w:rsidRDefault="001F18F2" w:rsidP="001F18F2">
      <w:pPr>
        <w:pStyle w:val="ListParagraph"/>
        <w:numPr>
          <w:ilvl w:val="0"/>
          <w:numId w:val="5"/>
        </w:numPr>
        <w:spacing w:after="120" w:line="240" w:lineRule="auto"/>
        <w:jc w:val="both"/>
        <w:rPr>
          <w:rFonts w:ascii="Calibri" w:hAnsi="Calibri" w:cs="Calibri"/>
          <w:color w:val="000000"/>
          <w:sz w:val="24"/>
          <w:szCs w:val="24"/>
        </w:rPr>
      </w:pPr>
      <w:r w:rsidRPr="000E45C8">
        <w:rPr>
          <w:rFonts w:ascii="Calibri" w:hAnsi="Calibri" w:cs="Calibri"/>
          <w:color w:val="000000"/>
          <w:sz w:val="24"/>
          <w:szCs w:val="24"/>
        </w:rPr>
        <w:t>Communication logs with parents</w:t>
      </w:r>
    </w:p>
    <w:p w:rsidR="001F18F2" w:rsidRPr="00D25BF0" w:rsidRDefault="001F18F2" w:rsidP="001F18F2">
      <w:pPr>
        <w:pStyle w:val="ListParagraph"/>
        <w:numPr>
          <w:ilvl w:val="0"/>
          <w:numId w:val="5"/>
        </w:numPr>
        <w:spacing w:after="120" w:line="240" w:lineRule="auto"/>
        <w:jc w:val="both"/>
        <w:rPr>
          <w:rFonts w:ascii="Calibri" w:hAnsi="Calibri" w:cs="Calibri"/>
          <w:color w:val="000000"/>
          <w:sz w:val="24"/>
          <w:szCs w:val="24"/>
        </w:rPr>
      </w:pPr>
      <w:r>
        <w:rPr>
          <w:rFonts w:ascii="Calibri" w:hAnsi="Calibri" w:cs="Calibri"/>
          <w:color w:val="000000"/>
          <w:sz w:val="24"/>
          <w:szCs w:val="24"/>
        </w:rPr>
        <w:t xml:space="preserve">Rates of participation in extracurricular and nonacademic activities </w:t>
      </w:r>
    </w:p>
    <w:p w:rsidR="001F18F2" w:rsidRPr="001F18F2" w:rsidRDefault="001F18F2" w:rsidP="001F18F2">
      <w:pPr>
        <w:pBdr>
          <w:top w:val="nil"/>
          <w:left w:val="nil"/>
          <w:bottom w:val="nil"/>
          <w:right w:val="nil"/>
          <w:between w:val="nil"/>
        </w:pBdr>
        <w:spacing w:after="0" w:line="240" w:lineRule="auto"/>
        <w:rPr>
          <w:rFonts w:ascii="Calibri" w:eastAsia="Calibri" w:hAnsi="Calibri" w:cs="Calibri"/>
          <w:color w:val="000000"/>
          <w:sz w:val="24"/>
          <w:szCs w:val="24"/>
        </w:rPr>
      </w:pPr>
    </w:p>
    <w:sectPr w:rsidR="001F18F2" w:rsidRPr="001F18F2">
      <w:headerReference w:type="even" r:id="rId9"/>
      <w:headerReference w:type="default" r:id="rId10"/>
      <w:footerReference w:type="even" r:id="rId11"/>
      <w:footerReference w:type="default" r:id="rId12"/>
      <w:headerReference w:type="first" r:id="rId13"/>
      <w:footerReference w:type="first" r:id="rId14"/>
      <w:pgSz w:w="12240" w:h="15840"/>
      <w:pgMar w:top="720" w:right="1440" w:bottom="720" w:left="1440" w:header="720" w:footer="10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90CF3" w:rsidRDefault="00990CF3">
      <w:pPr>
        <w:spacing w:after="0" w:line="240" w:lineRule="auto"/>
      </w:pPr>
      <w:r>
        <w:separator/>
      </w:r>
    </w:p>
  </w:endnote>
  <w:endnote w:type="continuationSeparator" w:id="0">
    <w:p w:rsidR="00990CF3" w:rsidRDefault="00990CF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40A51" w:rsidRDefault="00840A51">
    <w:pPr>
      <w:pBdr>
        <w:top w:val="nil"/>
        <w:left w:val="nil"/>
        <w:bottom w:val="nil"/>
        <w:right w:val="nil"/>
        <w:between w:val="nil"/>
      </w:pBdr>
      <w:spacing w:after="0" w:line="240" w:lineRule="auto"/>
      <w:rPr>
        <w:b/>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40A51" w:rsidRDefault="00840A51">
    <w:pPr>
      <w:pBdr>
        <w:top w:val="nil"/>
        <w:left w:val="nil"/>
        <w:bottom w:val="single" w:sz="4" w:space="1" w:color="000000"/>
        <w:right w:val="nil"/>
        <w:between w:val="nil"/>
      </w:pBdr>
      <w:tabs>
        <w:tab w:val="center" w:pos="5760"/>
        <w:tab w:val="right" w:pos="9900"/>
      </w:tabs>
      <w:spacing w:after="0" w:line="240" w:lineRule="auto"/>
      <w:rPr>
        <w:rFonts w:ascii="Calibri" w:eastAsia="Calibri" w:hAnsi="Calibri" w:cs="Calibri"/>
      </w:rPr>
    </w:pPr>
  </w:p>
  <w:p w:rsidR="00840A51" w:rsidRDefault="00703576">
    <w:pPr>
      <w:pBdr>
        <w:top w:val="nil"/>
        <w:left w:val="nil"/>
        <w:bottom w:val="nil"/>
        <w:right w:val="nil"/>
        <w:between w:val="nil"/>
      </w:pBdr>
      <w:tabs>
        <w:tab w:val="center" w:pos="5760"/>
        <w:tab w:val="right" w:pos="9900"/>
      </w:tabs>
      <w:spacing w:after="0" w:line="240" w:lineRule="auto"/>
      <w:rPr>
        <w:rFonts w:ascii="Calibri" w:eastAsia="Calibri" w:hAnsi="Calibri" w:cs="Calibri"/>
      </w:rPr>
    </w:pPr>
    <w:r>
      <w:rPr>
        <w:rFonts w:ascii="Calibri" w:eastAsia="Calibri" w:hAnsi="Calibri" w:cs="Calibri"/>
      </w:rPr>
      <w:t>Operating Procedures</w:t>
    </w:r>
    <w:r>
      <w:rPr>
        <w:rFonts w:ascii="Calibri" w:eastAsia="Calibri" w:hAnsi="Calibri" w:cs="Calibri"/>
      </w:rPr>
      <w:tab/>
    </w:r>
    <w:r>
      <w:rPr>
        <w:rFonts w:ascii="Calibri" w:eastAsia="Calibri" w:hAnsi="Calibri" w:cs="Calibri"/>
      </w:rPr>
      <w:tab/>
      <w:t>LEAST RESTRICTIVE ENVIRONMENT</w:t>
    </w:r>
  </w:p>
  <w:p w:rsidR="00840A51" w:rsidRDefault="00703576">
    <w:pPr>
      <w:pBdr>
        <w:top w:val="nil"/>
        <w:left w:val="nil"/>
        <w:bottom w:val="nil"/>
        <w:right w:val="nil"/>
        <w:between w:val="nil"/>
      </w:pBdr>
      <w:tabs>
        <w:tab w:val="right" w:pos="9900"/>
      </w:tabs>
      <w:spacing w:after="0" w:line="240" w:lineRule="auto"/>
      <w:jc w:val="center"/>
      <w:rPr>
        <w:rFonts w:ascii="Calibri" w:eastAsia="Calibri" w:hAnsi="Calibri" w:cs="Calibri"/>
      </w:rPr>
    </w:pPr>
    <w:r>
      <w:rPr>
        <w:rFonts w:ascii="Calibri" w:eastAsia="Calibri" w:hAnsi="Calibri" w:cs="Calibri"/>
      </w:rPr>
      <w:t xml:space="preserve">Date Issued/Revised: October </w:t>
    </w:r>
    <w:r>
      <w:rPr>
        <w:rFonts w:ascii="Calibri" w:eastAsia="Calibri" w:hAnsi="Calibri" w:cs="Calibri"/>
      </w:rPr>
      <w:t>202</w:t>
    </w:r>
    <w:r w:rsidR="004226B0">
      <w:rPr>
        <w:rFonts w:ascii="Calibri" w:eastAsia="Calibri" w:hAnsi="Calibri" w:cs="Calibri"/>
      </w:rPr>
      <w:t>5</w:t>
    </w:r>
    <w:bookmarkStart w:id="0" w:name="_GoBack"/>
    <w:bookmarkEnd w:id="0"/>
    <w:r>
      <w:rPr>
        <w:rFonts w:ascii="Calibri" w:eastAsia="Calibri" w:hAnsi="Calibri" w:cs="Calibri"/>
      </w:rPr>
      <w:t xml:space="preserve"> </w:t>
    </w:r>
    <w:r>
      <w:rPr>
        <w:rFonts w:ascii="Calibri" w:eastAsia="Calibri" w:hAnsi="Calibri" w:cs="Calibri"/>
      </w:rPr>
      <w:tab/>
      <w:t xml:space="preserve">Page </w:t>
    </w:r>
    <w:r>
      <w:rPr>
        <w:rFonts w:ascii="Calibri" w:eastAsia="Calibri" w:hAnsi="Calibri" w:cs="Calibri"/>
      </w:rPr>
      <w:fldChar w:fldCharType="begin"/>
    </w:r>
    <w:r>
      <w:rPr>
        <w:rFonts w:ascii="Calibri" w:eastAsia="Calibri" w:hAnsi="Calibri" w:cs="Calibri"/>
      </w:rPr>
      <w:instrText>PAGE</w:instrText>
    </w:r>
    <w:r>
      <w:rPr>
        <w:rFonts w:ascii="Calibri" w:eastAsia="Calibri" w:hAnsi="Calibri" w:cs="Calibri"/>
      </w:rPr>
      <w:fldChar w:fldCharType="separate"/>
    </w:r>
    <w:r w:rsidR="00027216">
      <w:rPr>
        <w:rFonts w:ascii="Calibri" w:eastAsia="Calibri" w:hAnsi="Calibri" w:cs="Calibri"/>
        <w:noProof/>
      </w:rPr>
      <w:t>1</w:t>
    </w:r>
    <w:r>
      <w:rPr>
        <w:rFonts w:ascii="Calibri" w:eastAsia="Calibri" w:hAnsi="Calibri" w:cs="Calibri"/>
      </w:rPr>
      <w:fldChar w:fldCharType="end"/>
    </w:r>
    <w:r>
      <w:rPr>
        <w:rFonts w:ascii="Calibri" w:eastAsia="Calibri" w:hAnsi="Calibri" w:cs="Calibri"/>
      </w:rPr>
      <w:t xml:space="preserve"> of </w:t>
    </w:r>
    <w:r>
      <w:rPr>
        <w:rFonts w:ascii="Calibri" w:eastAsia="Calibri" w:hAnsi="Calibri" w:cs="Calibri"/>
      </w:rPr>
      <w:fldChar w:fldCharType="begin"/>
    </w:r>
    <w:r>
      <w:rPr>
        <w:rFonts w:ascii="Calibri" w:eastAsia="Calibri" w:hAnsi="Calibri" w:cs="Calibri"/>
      </w:rPr>
      <w:instrText>NUMPAGES</w:instrText>
    </w:r>
    <w:r>
      <w:rPr>
        <w:rFonts w:ascii="Calibri" w:eastAsia="Calibri" w:hAnsi="Calibri" w:cs="Calibri"/>
      </w:rPr>
      <w:fldChar w:fldCharType="separate"/>
    </w:r>
    <w:r w:rsidR="00027216">
      <w:rPr>
        <w:rFonts w:ascii="Calibri" w:eastAsia="Calibri" w:hAnsi="Calibri" w:cs="Calibri"/>
        <w:noProof/>
      </w:rPr>
      <w:t>1</w:t>
    </w:r>
    <w:r>
      <w:rPr>
        <w:rFonts w:ascii="Calibri" w:eastAsia="Calibri" w:hAnsi="Calibri" w:cs="Calibri"/>
      </w:rPr>
      <w:fldChar w:fldCharType="end"/>
    </w:r>
  </w:p>
  <w:p w:rsidR="00840A51" w:rsidRDefault="00703576">
    <w:pPr>
      <w:pBdr>
        <w:top w:val="nil"/>
        <w:left w:val="nil"/>
        <w:bottom w:val="nil"/>
        <w:right w:val="nil"/>
        <w:between w:val="nil"/>
      </w:pBdr>
      <w:tabs>
        <w:tab w:val="right" w:pos="9900"/>
      </w:tabs>
      <w:spacing w:after="0" w:line="240" w:lineRule="auto"/>
      <w:jc w:val="center"/>
      <w:rPr>
        <w:rFonts w:ascii="Calibri" w:eastAsia="Calibri" w:hAnsi="Calibri" w:cs="Calibri"/>
      </w:rPr>
    </w:pPr>
    <w:r>
      <w:rPr>
        <w:rFonts w:ascii="Calibri" w:eastAsia="Calibri" w:hAnsi="Calibri" w:cs="Calibri"/>
      </w:rPr>
      <w:br/>
      <w:t>Texas Education Agency © 2024 All Rights Reserved</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40A51" w:rsidRDefault="00840A51">
    <w:pPr>
      <w:widowControl w:val="0"/>
      <w:pBdr>
        <w:top w:val="nil"/>
        <w:left w:val="nil"/>
        <w:bottom w:val="nil"/>
        <w:right w:val="nil"/>
        <w:between w:val="nil"/>
      </w:pBdr>
      <w:spacing w:after="0" w:line="276" w:lineRule="auto"/>
      <w:rPr>
        <w:b/>
      </w:rPr>
    </w:pPr>
  </w:p>
  <w:tbl>
    <w:tblPr>
      <w:tblStyle w:val="a0"/>
      <w:tblW w:w="9360" w:type="dxa"/>
      <w:tblBorders>
        <w:top w:val="single" w:sz="24" w:space="0" w:color="0F3966"/>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239"/>
      <w:gridCol w:w="5121"/>
    </w:tblGrid>
    <w:tr w:rsidR="00840A51">
      <w:tc>
        <w:tcPr>
          <w:tcW w:w="0" w:type="auto"/>
          <w:vAlign w:val="center"/>
        </w:tcPr>
        <w:p w:rsidR="00840A51" w:rsidRDefault="00703576">
          <w:pPr>
            <w:pBdr>
              <w:top w:val="nil"/>
              <w:left w:val="nil"/>
              <w:bottom w:val="nil"/>
              <w:right w:val="nil"/>
              <w:between w:val="nil"/>
            </w:pBdr>
            <w:tabs>
              <w:tab w:val="left" w:pos="1440"/>
              <w:tab w:val="right" w:pos="4122"/>
            </w:tabs>
            <w:spacing w:after="0"/>
            <w:rPr>
              <w:sz w:val="16"/>
              <w:szCs w:val="16"/>
            </w:rPr>
          </w:pPr>
          <w:r>
            <w:rPr>
              <w:sz w:val="16"/>
              <w:szCs w:val="16"/>
            </w:rPr>
            <w:t>Operating Guideline</w:t>
          </w:r>
        </w:p>
      </w:tc>
      <w:tc>
        <w:tcPr>
          <w:tcW w:w="0" w:type="auto"/>
          <w:vAlign w:val="center"/>
        </w:tcPr>
        <w:p w:rsidR="00840A51" w:rsidRDefault="00703576">
          <w:pPr>
            <w:pBdr>
              <w:top w:val="nil"/>
              <w:left w:val="nil"/>
              <w:bottom w:val="nil"/>
              <w:right w:val="nil"/>
              <w:between w:val="nil"/>
            </w:pBdr>
            <w:spacing w:after="0"/>
            <w:jc w:val="right"/>
            <w:rPr>
              <w:b/>
              <w:sz w:val="16"/>
              <w:szCs w:val="16"/>
            </w:rPr>
          </w:pPr>
          <w:r>
            <w:rPr>
              <w:b/>
              <w:sz w:val="16"/>
              <w:szCs w:val="16"/>
            </w:rPr>
            <w:t>ADMINISTRATION OF PROGRAM INFORMATION</w:t>
          </w:r>
        </w:p>
      </w:tc>
    </w:tr>
    <w:tr w:rsidR="00840A51">
      <w:tc>
        <w:tcPr>
          <w:tcW w:w="0" w:type="auto"/>
          <w:vAlign w:val="center"/>
        </w:tcPr>
        <w:p w:rsidR="00840A51" w:rsidRDefault="00703576">
          <w:pPr>
            <w:pBdr>
              <w:top w:val="nil"/>
              <w:left w:val="nil"/>
              <w:bottom w:val="nil"/>
              <w:right w:val="nil"/>
              <w:between w:val="nil"/>
            </w:pBdr>
            <w:tabs>
              <w:tab w:val="left" w:pos="1440"/>
            </w:tabs>
            <w:spacing w:after="0"/>
            <w:rPr>
              <w:sz w:val="16"/>
              <w:szCs w:val="16"/>
            </w:rPr>
          </w:pPr>
          <w:r>
            <w:rPr>
              <w:sz w:val="16"/>
              <w:szCs w:val="16"/>
            </w:rPr>
            <w:t xml:space="preserve">Date Issued/Revised: </w:t>
          </w:r>
        </w:p>
      </w:tc>
      <w:tc>
        <w:tcPr>
          <w:tcW w:w="0" w:type="auto"/>
          <w:vAlign w:val="center"/>
        </w:tcPr>
        <w:p w:rsidR="00840A51" w:rsidRDefault="00703576">
          <w:pPr>
            <w:pBdr>
              <w:top w:val="nil"/>
              <w:left w:val="nil"/>
              <w:bottom w:val="nil"/>
              <w:right w:val="nil"/>
              <w:between w:val="nil"/>
            </w:pBdr>
            <w:tabs>
              <w:tab w:val="left" w:pos="1260"/>
            </w:tabs>
            <w:spacing w:after="0"/>
            <w:jc w:val="right"/>
            <w:rPr>
              <w:sz w:val="16"/>
              <w:szCs w:val="16"/>
            </w:rPr>
          </w:pPr>
          <w:r>
            <w:rPr>
              <w:sz w:val="16"/>
              <w:szCs w:val="16"/>
            </w:rPr>
            <w:t xml:space="preserve">Page </w:t>
          </w:r>
          <w:r>
            <w:rPr>
              <w:sz w:val="16"/>
              <w:szCs w:val="16"/>
            </w:rPr>
            <w:fldChar w:fldCharType="begin"/>
          </w:r>
          <w:r>
            <w:rPr>
              <w:sz w:val="16"/>
              <w:szCs w:val="16"/>
            </w:rPr>
            <w:instrText>PAGE</w:instrText>
          </w:r>
          <w:r>
            <w:rPr>
              <w:sz w:val="16"/>
              <w:szCs w:val="16"/>
            </w:rPr>
            <w:fldChar w:fldCharType="end"/>
          </w:r>
          <w:r>
            <w:rPr>
              <w:sz w:val="16"/>
              <w:szCs w:val="16"/>
            </w:rPr>
            <w:t xml:space="preserve"> of </w:t>
          </w:r>
          <w:r>
            <w:rPr>
              <w:sz w:val="16"/>
              <w:szCs w:val="16"/>
            </w:rPr>
            <w:fldChar w:fldCharType="begin"/>
          </w:r>
          <w:r>
            <w:rPr>
              <w:sz w:val="16"/>
              <w:szCs w:val="16"/>
            </w:rPr>
            <w:instrText>NUMPAGES</w:instrText>
          </w:r>
          <w:r>
            <w:rPr>
              <w:sz w:val="16"/>
              <w:szCs w:val="16"/>
            </w:rPr>
            <w:fldChar w:fldCharType="end"/>
          </w:r>
        </w:p>
      </w:tc>
    </w:tr>
  </w:tbl>
  <w:p w:rsidR="00840A51" w:rsidRDefault="00840A51">
    <w:pPr>
      <w:pBdr>
        <w:top w:val="nil"/>
        <w:left w:val="nil"/>
        <w:bottom w:val="nil"/>
        <w:right w:val="nil"/>
        <w:between w:val="nil"/>
      </w:pBdr>
      <w:spacing w:after="0" w:line="240" w:lineRule="auto"/>
      <w:rPr>
        <w:b/>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90CF3" w:rsidRDefault="00990CF3">
      <w:pPr>
        <w:spacing w:after="0" w:line="240" w:lineRule="auto"/>
      </w:pPr>
      <w:r>
        <w:separator/>
      </w:r>
    </w:p>
  </w:footnote>
  <w:footnote w:type="continuationSeparator" w:id="0">
    <w:p w:rsidR="00990CF3" w:rsidRDefault="00990CF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40A51" w:rsidRDefault="00840A51">
    <w:pPr>
      <w:pBdr>
        <w:top w:val="nil"/>
        <w:left w:val="nil"/>
        <w:bottom w:val="nil"/>
        <w:right w:val="nil"/>
        <w:between w:val="nil"/>
      </w:pBdr>
      <w:spacing w:after="0" w:line="240" w:lineRule="aut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40A51" w:rsidRDefault="00840A51">
    <w:pPr>
      <w:widowControl w:val="0"/>
      <w:pBdr>
        <w:top w:val="nil"/>
        <w:left w:val="nil"/>
        <w:bottom w:val="nil"/>
        <w:right w:val="nil"/>
        <w:between w:val="nil"/>
      </w:pBdr>
      <w:spacing w:after="0" w:line="276" w:lineRule="auto"/>
      <w:rPr>
        <w:color w:val="000000"/>
      </w:rPr>
    </w:pPr>
  </w:p>
  <w:tbl>
    <w:tblPr>
      <w:tblStyle w:val="a"/>
      <w:tblW w:w="936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650"/>
      <w:gridCol w:w="1710"/>
    </w:tblGrid>
    <w:tr w:rsidR="00840A51" w:rsidTr="00840A51">
      <w:trPr>
        <w:cnfStyle w:val="100000000000" w:firstRow="1" w:lastRow="0" w:firstColumn="0" w:lastColumn="0" w:oddVBand="0" w:evenVBand="0" w:oddHBand="0" w:evenHBand="0" w:firstRowFirstColumn="0" w:firstRowLastColumn="0" w:lastRowFirstColumn="0" w:lastRowLastColumn="0"/>
        <w:trHeight w:val="432"/>
        <w:tblHeader/>
        <w:jc w:val="center"/>
      </w:trPr>
      <w:tc>
        <w:tcPr>
          <w:cnfStyle w:val="001000000000" w:firstRow="0" w:lastRow="0" w:firstColumn="1" w:lastColumn="0" w:oddVBand="0" w:evenVBand="0" w:oddHBand="0" w:evenHBand="0" w:firstRowFirstColumn="0" w:firstRowLastColumn="0" w:lastRowFirstColumn="0" w:lastRowLastColumn="0"/>
          <w:tcW w:w="9360" w:type="dxa"/>
          <w:gridSpan w:val="2"/>
          <w:vAlign w:val="center"/>
        </w:tcPr>
        <w:p w:rsidR="00840A51" w:rsidRDefault="00703576">
          <w:pPr>
            <w:pBdr>
              <w:top w:val="nil"/>
              <w:left w:val="nil"/>
              <w:bottom w:val="nil"/>
              <w:right w:val="nil"/>
              <w:between w:val="nil"/>
            </w:pBdr>
            <w:jc w:val="center"/>
            <w:rPr>
              <w:rFonts w:ascii="Calibri" w:eastAsia="Calibri" w:hAnsi="Calibri" w:cs="Calibri"/>
              <w:sz w:val="28"/>
              <w:szCs w:val="28"/>
            </w:rPr>
          </w:pPr>
          <w:r>
            <w:rPr>
              <w:rFonts w:ascii="Calibri" w:eastAsia="Calibri" w:hAnsi="Calibri" w:cs="Calibri"/>
              <w:b w:val="0"/>
              <w:color w:val="0F3966"/>
              <w:sz w:val="28"/>
              <w:szCs w:val="28"/>
            </w:rPr>
            <w:t>OPERATING PROCEDURES</w:t>
          </w:r>
        </w:p>
      </w:tc>
    </w:tr>
    <w:tr w:rsidR="00840A51" w:rsidTr="00840A51">
      <w:trPr>
        <w:trHeight w:val="432"/>
        <w:jc w:val="center"/>
      </w:trPr>
      <w:tc>
        <w:tcPr>
          <w:cnfStyle w:val="001000000000" w:firstRow="0" w:lastRow="0" w:firstColumn="1" w:lastColumn="0" w:oddVBand="0" w:evenVBand="0" w:oddHBand="0" w:evenHBand="0" w:firstRowFirstColumn="0" w:firstRowLastColumn="0" w:lastRowFirstColumn="0" w:lastRowLastColumn="0"/>
          <w:tcW w:w="9360" w:type="dxa"/>
          <w:gridSpan w:val="2"/>
          <w:vAlign w:val="center"/>
        </w:tcPr>
        <w:p w:rsidR="00840A51" w:rsidRDefault="00703576">
          <w:pPr>
            <w:pBdr>
              <w:top w:val="nil"/>
              <w:left w:val="nil"/>
              <w:bottom w:val="nil"/>
              <w:right w:val="nil"/>
              <w:between w:val="nil"/>
            </w:pBdr>
            <w:jc w:val="center"/>
            <w:rPr>
              <w:rFonts w:ascii="Calibri" w:eastAsia="Calibri" w:hAnsi="Calibri" w:cs="Calibri"/>
              <w:sz w:val="28"/>
              <w:szCs w:val="28"/>
            </w:rPr>
          </w:pPr>
          <w:r>
            <w:rPr>
              <w:rFonts w:ascii="Calibri" w:eastAsia="Calibri" w:hAnsi="Calibri" w:cs="Calibri"/>
              <w:b w:val="0"/>
              <w:sz w:val="28"/>
              <w:szCs w:val="28"/>
            </w:rPr>
            <w:t>LEAST RESTRICTIVE ENVIRONMENT COMPOSITE</w:t>
          </w:r>
        </w:p>
      </w:tc>
    </w:tr>
    <w:tr w:rsidR="00840A51" w:rsidTr="00840A51">
      <w:trPr>
        <w:cnfStyle w:val="000000010000" w:firstRow="0" w:lastRow="0" w:firstColumn="0" w:lastColumn="0" w:oddVBand="0" w:evenVBand="0" w:oddHBand="0" w:evenHBand="1" w:firstRowFirstColumn="0" w:firstRowLastColumn="0" w:lastRowFirstColumn="0" w:lastRowLastColumn="0"/>
        <w:trHeight w:val="312"/>
        <w:jc w:val="center"/>
      </w:trPr>
      <w:tc>
        <w:tcPr>
          <w:cnfStyle w:val="001000000000" w:firstRow="0" w:lastRow="0" w:firstColumn="1" w:lastColumn="0" w:oddVBand="0" w:evenVBand="0" w:oddHBand="0" w:evenHBand="0" w:firstRowFirstColumn="0" w:firstRowLastColumn="0" w:lastRowFirstColumn="0" w:lastRowLastColumn="0"/>
          <w:tcW w:w="7650" w:type="dxa"/>
          <w:vAlign w:val="center"/>
        </w:tcPr>
        <w:p w:rsidR="00840A51" w:rsidRDefault="00840A51" w:rsidP="0036197E">
          <w:pPr>
            <w:pBdr>
              <w:top w:val="nil"/>
              <w:left w:val="nil"/>
              <w:bottom w:val="nil"/>
              <w:right w:val="nil"/>
              <w:between w:val="nil"/>
            </w:pBdr>
            <w:jc w:val="left"/>
            <w:rPr>
              <w:rFonts w:ascii="Calibri" w:eastAsia="Calibri" w:hAnsi="Calibri" w:cs="Calibri"/>
              <w:sz w:val="28"/>
              <w:szCs w:val="28"/>
            </w:rPr>
          </w:pPr>
        </w:p>
      </w:tc>
      <w:tc>
        <w:tcPr>
          <w:tcW w:w="1710" w:type="dxa"/>
          <w:vAlign w:val="center"/>
        </w:tcPr>
        <w:p w:rsidR="00840A51" w:rsidRDefault="00840A51">
          <w:pPr>
            <w:pBdr>
              <w:top w:val="nil"/>
              <w:left w:val="nil"/>
              <w:bottom w:val="nil"/>
              <w:right w:val="nil"/>
              <w:between w:val="nil"/>
            </w:pBdr>
            <w:spacing w:before="0" w:after="0"/>
            <w:jc w:val="right"/>
            <w:cnfStyle w:val="000000010000" w:firstRow="0" w:lastRow="0" w:firstColumn="0" w:lastColumn="0" w:oddVBand="0" w:evenVBand="0" w:oddHBand="0" w:evenHBand="1" w:firstRowFirstColumn="0" w:firstRowLastColumn="0" w:lastRowFirstColumn="0" w:lastRowLastColumn="0"/>
            <w:rPr>
              <w:rFonts w:ascii="Calibri" w:eastAsia="Calibri" w:hAnsi="Calibri" w:cs="Calibri"/>
              <w:sz w:val="28"/>
              <w:szCs w:val="28"/>
            </w:rPr>
          </w:pPr>
        </w:p>
      </w:tc>
    </w:tr>
  </w:tbl>
  <w:p w:rsidR="00840A51" w:rsidRDefault="00840A51">
    <w:pPr>
      <w:pBdr>
        <w:top w:val="nil"/>
        <w:left w:val="nil"/>
        <w:bottom w:val="nil"/>
        <w:right w:val="nil"/>
        <w:between w:val="nil"/>
      </w:pBdr>
      <w:spacing w:after="0" w:line="240" w:lineRule="auto"/>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40A51" w:rsidRDefault="00840A51">
    <w:pPr>
      <w:pBdr>
        <w:top w:val="nil"/>
        <w:left w:val="nil"/>
        <w:bottom w:val="nil"/>
        <w:right w:val="nil"/>
        <w:between w:val="nil"/>
      </w:pBdr>
      <w:spacing w:after="0" w:line="240" w:lineRule="aut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9037CD"/>
    <w:multiLevelType w:val="multilevel"/>
    <w:tmpl w:val="FF3AF2D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1A99053C"/>
    <w:multiLevelType w:val="multilevel"/>
    <w:tmpl w:val="FD0EBB1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1FC927DC"/>
    <w:multiLevelType w:val="multilevel"/>
    <w:tmpl w:val="CB4E2D98"/>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22FF44C1"/>
    <w:multiLevelType w:val="hybridMultilevel"/>
    <w:tmpl w:val="A7C6EFE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2C516693"/>
    <w:multiLevelType w:val="hybridMultilevel"/>
    <w:tmpl w:val="B0DA2BB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2C7419FE"/>
    <w:multiLevelType w:val="multilevel"/>
    <w:tmpl w:val="CF06C592"/>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6" w15:restartNumberingAfterBreak="0">
    <w:nsid w:val="42DE05B6"/>
    <w:multiLevelType w:val="multilevel"/>
    <w:tmpl w:val="1FAECE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44175E95"/>
    <w:multiLevelType w:val="hybridMultilevel"/>
    <w:tmpl w:val="1764DF78"/>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8" w15:restartNumberingAfterBreak="0">
    <w:nsid w:val="4E763C8D"/>
    <w:multiLevelType w:val="hybridMultilevel"/>
    <w:tmpl w:val="6950B3D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15:restartNumberingAfterBreak="0">
    <w:nsid w:val="53786061"/>
    <w:multiLevelType w:val="hybridMultilevel"/>
    <w:tmpl w:val="1EE6BCD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BC72EEB"/>
    <w:multiLevelType w:val="multilevel"/>
    <w:tmpl w:val="533EE3AC"/>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1" w15:restartNumberingAfterBreak="0">
    <w:nsid w:val="661635F1"/>
    <w:multiLevelType w:val="multilevel"/>
    <w:tmpl w:val="29B6A08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F736E75"/>
    <w:multiLevelType w:val="multilevel"/>
    <w:tmpl w:val="8EAA8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72520C9F"/>
    <w:multiLevelType w:val="multilevel"/>
    <w:tmpl w:val="BE925E5A"/>
    <w:lvl w:ilvl="0">
      <w:start w:val="1"/>
      <w:numFmt w:val="bullet"/>
      <w:lvlText w:val="●"/>
      <w:lvlJc w:val="left"/>
      <w:pPr>
        <w:ind w:left="1152" w:hanging="360"/>
      </w:pPr>
      <w:rPr>
        <w:rFonts w:ascii="Noto Sans Symbols" w:eastAsia="Noto Sans Symbols" w:hAnsi="Noto Sans Symbols" w:cs="Noto Sans Symbols"/>
      </w:rPr>
    </w:lvl>
    <w:lvl w:ilvl="1">
      <w:start w:val="1"/>
      <w:numFmt w:val="bullet"/>
      <w:lvlText w:val="o"/>
      <w:lvlJc w:val="left"/>
      <w:pPr>
        <w:ind w:left="1872" w:hanging="360"/>
      </w:pPr>
      <w:rPr>
        <w:rFonts w:ascii="Courier New" w:eastAsia="Courier New" w:hAnsi="Courier New" w:cs="Courier New"/>
      </w:rPr>
    </w:lvl>
    <w:lvl w:ilvl="2">
      <w:start w:val="1"/>
      <w:numFmt w:val="bullet"/>
      <w:lvlText w:val="▪"/>
      <w:lvlJc w:val="left"/>
      <w:pPr>
        <w:ind w:left="2592" w:hanging="360"/>
      </w:pPr>
      <w:rPr>
        <w:rFonts w:ascii="Noto Sans Symbols" w:eastAsia="Noto Sans Symbols" w:hAnsi="Noto Sans Symbols" w:cs="Noto Sans Symbols"/>
      </w:rPr>
    </w:lvl>
    <w:lvl w:ilvl="3">
      <w:start w:val="1"/>
      <w:numFmt w:val="bullet"/>
      <w:lvlText w:val="●"/>
      <w:lvlJc w:val="left"/>
      <w:pPr>
        <w:ind w:left="3312" w:hanging="360"/>
      </w:pPr>
      <w:rPr>
        <w:rFonts w:ascii="Noto Sans Symbols" w:eastAsia="Noto Sans Symbols" w:hAnsi="Noto Sans Symbols" w:cs="Noto Sans Symbols"/>
      </w:rPr>
    </w:lvl>
    <w:lvl w:ilvl="4">
      <w:start w:val="1"/>
      <w:numFmt w:val="bullet"/>
      <w:lvlText w:val="o"/>
      <w:lvlJc w:val="left"/>
      <w:pPr>
        <w:ind w:left="4032" w:hanging="360"/>
      </w:pPr>
      <w:rPr>
        <w:rFonts w:ascii="Courier New" w:eastAsia="Courier New" w:hAnsi="Courier New" w:cs="Courier New"/>
      </w:rPr>
    </w:lvl>
    <w:lvl w:ilvl="5">
      <w:start w:val="1"/>
      <w:numFmt w:val="bullet"/>
      <w:lvlText w:val="▪"/>
      <w:lvlJc w:val="left"/>
      <w:pPr>
        <w:ind w:left="4752" w:hanging="360"/>
      </w:pPr>
      <w:rPr>
        <w:rFonts w:ascii="Noto Sans Symbols" w:eastAsia="Noto Sans Symbols" w:hAnsi="Noto Sans Symbols" w:cs="Noto Sans Symbols"/>
      </w:rPr>
    </w:lvl>
    <w:lvl w:ilvl="6">
      <w:start w:val="1"/>
      <w:numFmt w:val="bullet"/>
      <w:lvlText w:val="●"/>
      <w:lvlJc w:val="left"/>
      <w:pPr>
        <w:ind w:left="5472" w:hanging="360"/>
      </w:pPr>
      <w:rPr>
        <w:rFonts w:ascii="Noto Sans Symbols" w:eastAsia="Noto Sans Symbols" w:hAnsi="Noto Sans Symbols" w:cs="Noto Sans Symbols"/>
      </w:rPr>
    </w:lvl>
    <w:lvl w:ilvl="7">
      <w:start w:val="1"/>
      <w:numFmt w:val="bullet"/>
      <w:lvlText w:val="o"/>
      <w:lvlJc w:val="left"/>
      <w:pPr>
        <w:ind w:left="6192" w:hanging="360"/>
      </w:pPr>
      <w:rPr>
        <w:rFonts w:ascii="Courier New" w:eastAsia="Courier New" w:hAnsi="Courier New" w:cs="Courier New"/>
      </w:rPr>
    </w:lvl>
    <w:lvl w:ilvl="8">
      <w:start w:val="1"/>
      <w:numFmt w:val="bullet"/>
      <w:lvlText w:val="▪"/>
      <w:lvlJc w:val="left"/>
      <w:pPr>
        <w:ind w:left="6912" w:hanging="360"/>
      </w:pPr>
      <w:rPr>
        <w:rFonts w:ascii="Noto Sans Symbols" w:eastAsia="Noto Sans Symbols" w:hAnsi="Noto Sans Symbols" w:cs="Noto Sans Symbols"/>
      </w:rPr>
    </w:lvl>
  </w:abstractNum>
  <w:num w:numId="1">
    <w:abstractNumId w:val="13"/>
  </w:num>
  <w:num w:numId="2">
    <w:abstractNumId w:val="1"/>
  </w:num>
  <w:num w:numId="3">
    <w:abstractNumId w:val="0"/>
  </w:num>
  <w:num w:numId="4">
    <w:abstractNumId w:val="8"/>
  </w:num>
  <w:num w:numId="5">
    <w:abstractNumId w:val="7"/>
  </w:num>
  <w:num w:numId="6">
    <w:abstractNumId w:val="6"/>
  </w:num>
  <w:num w:numId="7">
    <w:abstractNumId w:val="10"/>
  </w:num>
  <w:num w:numId="8">
    <w:abstractNumId w:val="9"/>
  </w:num>
  <w:num w:numId="9">
    <w:abstractNumId w:val="11"/>
  </w:num>
  <w:num w:numId="10">
    <w:abstractNumId w:val="4"/>
  </w:num>
  <w:num w:numId="11">
    <w:abstractNumId w:val="12"/>
  </w:num>
  <w:num w:numId="12">
    <w:abstractNumId w:val="2"/>
  </w:num>
  <w:num w:numId="13">
    <w:abstractNumId w:val="5"/>
  </w:num>
  <w:num w:numId="1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40A51"/>
    <w:rsid w:val="00027216"/>
    <w:rsid w:val="000627C1"/>
    <w:rsid w:val="00124541"/>
    <w:rsid w:val="001624E0"/>
    <w:rsid w:val="00165F16"/>
    <w:rsid w:val="00175507"/>
    <w:rsid w:val="001F18F2"/>
    <w:rsid w:val="00203812"/>
    <w:rsid w:val="00236AE0"/>
    <w:rsid w:val="002518EF"/>
    <w:rsid w:val="0036197E"/>
    <w:rsid w:val="00375DAE"/>
    <w:rsid w:val="00377A00"/>
    <w:rsid w:val="003F223F"/>
    <w:rsid w:val="004211C1"/>
    <w:rsid w:val="004226B0"/>
    <w:rsid w:val="00456E37"/>
    <w:rsid w:val="004C3AD0"/>
    <w:rsid w:val="00500EA5"/>
    <w:rsid w:val="00624977"/>
    <w:rsid w:val="006607A5"/>
    <w:rsid w:val="00703576"/>
    <w:rsid w:val="00794AD5"/>
    <w:rsid w:val="007B1FB0"/>
    <w:rsid w:val="007C398C"/>
    <w:rsid w:val="00840A51"/>
    <w:rsid w:val="008D3D2F"/>
    <w:rsid w:val="00910A23"/>
    <w:rsid w:val="009161FB"/>
    <w:rsid w:val="009343D6"/>
    <w:rsid w:val="00985EF5"/>
    <w:rsid w:val="00990CF3"/>
    <w:rsid w:val="009A7B81"/>
    <w:rsid w:val="009C287D"/>
    <w:rsid w:val="009F7DCD"/>
    <w:rsid w:val="00A109FF"/>
    <w:rsid w:val="00A25328"/>
    <w:rsid w:val="00A42C85"/>
    <w:rsid w:val="00AC01C4"/>
    <w:rsid w:val="00AC2D75"/>
    <w:rsid w:val="00AE6799"/>
    <w:rsid w:val="00B05C1E"/>
    <w:rsid w:val="00B54B09"/>
    <w:rsid w:val="00C27C4A"/>
    <w:rsid w:val="00CA2604"/>
    <w:rsid w:val="00D04E5A"/>
    <w:rsid w:val="00D278C4"/>
    <w:rsid w:val="00D32BDE"/>
    <w:rsid w:val="00D71B99"/>
    <w:rsid w:val="00DF00AD"/>
    <w:rsid w:val="00E1738B"/>
    <w:rsid w:val="00E319AC"/>
    <w:rsid w:val="00E84C47"/>
    <w:rsid w:val="00EC5F4E"/>
    <w:rsid w:val="00EE1929"/>
    <w:rsid w:val="00F071B5"/>
    <w:rsid w:val="00F401BA"/>
    <w:rsid w:val="00F41ED3"/>
    <w:rsid w:val="00F448B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95E5B2"/>
  <w15:docId w15:val="{4E3C9D8D-A47A-4B17-839D-37578974B9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Verdana" w:eastAsia="Verdana" w:hAnsi="Verdana" w:cs="Verdana"/>
        <w:color w:val="0F3966"/>
        <w:lang w:val="en-US" w:eastAsia="en-US" w:bidi="ar-SA"/>
      </w:rPr>
    </w:rPrDefault>
    <w:pPrDefault>
      <w:pPr>
        <w:spacing w:after="160" w:line="312"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60" w:after="60" w:line="240" w:lineRule="auto"/>
      <w:jc w:val="center"/>
      <w:outlineLvl w:val="0"/>
    </w:pPr>
    <w:rPr>
      <w:sz w:val="24"/>
      <w:szCs w:val="24"/>
    </w:rPr>
  </w:style>
  <w:style w:type="paragraph" w:styleId="Heading2">
    <w:name w:val="heading 2"/>
    <w:basedOn w:val="Normal"/>
    <w:next w:val="Normal"/>
    <w:uiPriority w:val="9"/>
    <w:semiHidden/>
    <w:unhideWhenUsed/>
    <w:qFormat/>
    <w:pPr>
      <w:keepNext/>
      <w:keepLines/>
      <w:spacing w:before="40"/>
      <w:outlineLvl w:val="1"/>
    </w:pPr>
    <w:rPr>
      <w:rFonts w:ascii="Arial" w:eastAsia="Arial" w:hAnsi="Arial" w:cs="Arial"/>
      <w:sz w:val="26"/>
      <w:szCs w:val="2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spacing w:after="600" w:line="240" w:lineRule="auto"/>
    </w:pPr>
    <w:rPr>
      <w:rFonts w:ascii="Arial" w:eastAsia="Arial" w:hAnsi="Arial" w:cs="Arial"/>
      <w:b/>
      <w:sz w:val="78"/>
      <w:szCs w:val="78"/>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before="120" w:after="80" w:line="240" w:lineRule="auto"/>
    </w:pPr>
    <w:tblPr>
      <w:tblStyleRowBandSize w:val="1"/>
      <w:tblStyleColBandSize w:val="1"/>
      <w:tblCellMar>
        <w:top w:w="14" w:type="dxa"/>
        <w:left w:w="14" w:type="dxa"/>
        <w:bottom w:w="14" w:type="dxa"/>
        <w:right w:w="14" w:type="dxa"/>
      </w:tblCellMar>
    </w:tblPr>
    <w:tblStylePr w:type="firstRow">
      <w:pPr>
        <w:spacing w:before="0" w:after="0"/>
        <w:jc w:val="left"/>
      </w:pPr>
      <w:rPr>
        <w:b/>
        <w:i w:val="0"/>
        <w:color w:val="FFFFFF"/>
        <w:sz w:val="32"/>
        <w:szCs w:val="32"/>
      </w:rPr>
      <w:tblPr/>
      <w:tcPr>
        <w:shd w:val="clear" w:color="auto" w:fill="0F3966"/>
      </w:tcPr>
    </w:tblStylePr>
    <w:tblStylePr w:type="firstCol">
      <w:pPr>
        <w:spacing w:before="0" w:after="0"/>
        <w:jc w:val="right"/>
      </w:pPr>
      <w:rPr>
        <w:b/>
      </w:rPr>
    </w:tblStylePr>
    <w:tblStylePr w:type="band2Horz">
      <w:tblPr/>
      <w:tcPr>
        <w:shd w:val="clear" w:color="auto" w:fill="F6F3DE"/>
      </w:tcPr>
    </w:tblStylePr>
  </w:style>
  <w:style w:type="table" w:customStyle="1" w:styleId="a0">
    <w:basedOn w:val="TableNormal"/>
    <w:pPr>
      <w:spacing w:before="120" w:after="80" w:line="240" w:lineRule="auto"/>
    </w:pPr>
    <w:tblPr>
      <w:tblStyleRowBandSize w:val="1"/>
      <w:tblStyleColBandSize w:val="1"/>
      <w:tblCellMar>
        <w:top w:w="14" w:type="dxa"/>
        <w:left w:w="115" w:type="dxa"/>
        <w:bottom w:w="14" w:type="dxa"/>
        <w:right w:w="115" w:type="dxa"/>
      </w:tblCellMar>
    </w:tblPr>
  </w:style>
  <w:style w:type="paragraph" w:styleId="ListParagraph">
    <w:name w:val="List Paragraph"/>
    <w:basedOn w:val="Normal"/>
    <w:uiPriority w:val="34"/>
    <w:qFormat/>
    <w:rsid w:val="001F18F2"/>
    <w:pPr>
      <w:ind w:left="720"/>
      <w:contextualSpacing/>
    </w:pPr>
  </w:style>
  <w:style w:type="character" w:styleId="Hyperlink">
    <w:name w:val="Hyperlink"/>
    <w:basedOn w:val="DefaultParagraphFont"/>
    <w:uiPriority w:val="99"/>
    <w:unhideWhenUsed/>
    <w:qFormat/>
    <w:rsid w:val="001F18F2"/>
    <w:rPr>
      <w:rFonts w:ascii="Verdana" w:hAnsi="Verdana"/>
      <w:color w:val="0000FF"/>
      <w:sz w:val="20"/>
      <w:u w:val="single" w:color="0000FF"/>
    </w:rPr>
  </w:style>
  <w:style w:type="paragraph" w:styleId="NormalWeb">
    <w:name w:val="Normal (Web)"/>
    <w:basedOn w:val="Normal"/>
    <w:uiPriority w:val="99"/>
    <w:unhideWhenUsed/>
    <w:rsid w:val="001F18F2"/>
    <w:pPr>
      <w:spacing w:before="100" w:beforeAutospacing="1" w:after="100" w:afterAutospacing="1" w:line="240" w:lineRule="auto"/>
    </w:pPr>
    <w:rPr>
      <w:rFonts w:ascii="Times New Roman" w:eastAsia="Times New Roman" w:hAnsi="Times New Roman" w:cs="Times New Roman"/>
      <w:color w:val="auto"/>
      <w:sz w:val="24"/>
      <w:szCs w:val="24"/>
    </w:rPr>
  </w:style>
  <w:style w:type="character" w:customStyle="1" w:styleId="portion">
    <w:name w:val="portion"/>
    <w:basedOn w:val="DefaultParagraphFont"/>
    <w:rsid w:val="00B54B09"/>
  </w:style>
  <w:style w:type="character" w:customStyle="1" w:styleId="place-holder">
    <w:name w:val="place-holder"/>
    <w:basedOn w:val="DefaultParagraphFont"/>
    <w:rsid w:val="00500EA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609665">
      <w:bodyDiv w:val="1"/>
      <w:marLeft w:val="0"/>
      <w:marRight w:val="0"/>
      <w:marTop w:val="0"/>
      <w:marBottom w:val="0"/>
      <w:divBdr>
        <w:top w:val="none" w:sz="0" w:space="0" w:color="auto"/>
        <w:left w:val="none" w:sz="0" w:space="0" w:color="auto"/>
        <w:bottom w:val="none" w:sz="0" w:space="0" w:color="auto"/>
        <w:right w:val="none" w:sz="0" w:space="0" w:color="auto"/>
      </w:divBdr>
      <w:divsChild>
        <w:div w:id="1568690153">
          <w:marLeft w:val="0"/>
          <w:marRight w:val="0"/>
          <w:marTop w:val="0"/>
          <w:marBottom w:val="0"/>
          <w:divBdr>
            <w:top w:val="none" w:sz="0" w:space="0" w:color="auto"/>
            <w:left w:val="none" w:sz="0" w:space="0" w:color="auto"/>
            <w:bottom w:val="none" w:sz="0" w:space="0" w:color="auto"/>
            <w:right w:val="none" w:sz="0" w:space="0" w:color="auto"/>
          </w:divBdr>
          <w:divsChild>
            <w:div w:id="787822872">
              <w:marLeft w:val="0"/>
              <w:marRight w:val="0"/>
              <w:marTop w:val="0"/>
              <w:marBottom w:val="0"/>
              <w:divBdr>
                <w:top w:val="none" w:sz="0" w:space="0" w:color="auto"/>
                <w:left w:val="none" w:sz="0" w:space="0" w:color="auto"/>
                <w:bottom w:val="none" w:sz="0" w:space="0" w:color="auto"/>
                <w:right w:val="none" w:sz="0" w:space="0" w:color="auto"/>
              </w:divBdr>
            </w:div>
          </w:divsChild>
        </w:div>
        <w:div w:id="982002344">
          <w:marLeft w:val="0"/>
          <w:marRight w:val="0"/>
          <w:marTop w:val="0"/>
          <w:marBottom w:val="0"/>
          <w:divBdr>
            <w:top w:val="none" w:sz="0" w:space="0" w:color="auto"/>
            <w:left w:val="none" w:sz="0" w:space="0" w:color="auto"/>
            <w:bottom w:val="none" w:sz="0" w:space="0" w:color="auto"/>
            <w:right w:val="none" w:sz="0" w:space="0" w:color="auto"/>
          </w:divBdr>
          <w:divsChild>
            <w:div w:id="1014724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38874">
      <w:bodyDiv w:val="1"/>
      <w:marLeft w:val="0"/>
      <w:marRight w:val="0"/>
      <w:marTop w:val="0"/>
      <w:marBottom w:val="0"/>
      <w:divBdr>
        <w:top w:val="none" w:sz="0" w:space="0" w:color="auto"/>
        <w:left w:val="none" w:sz="0" w:space="0" w:color="auto"/>
        <w:bottom w:val="none" w:sz="0" w:space="0" w:color="auto"/>
        <w:right w:val="none" w:sz="0" w:space="0" w:color="auto"/>
      </w:divBdr>
      <w:divsChild>
        <w:div w:id="997922891">
          <w:marLeft w:val="0"/>
          <w:marRight w:val="0"/>
          <w:marTop w:val="0"/>
          <w:marBottom w:val="0"/>
          <w:divBdr>
            <w:top w:val="none" w:sz="0" w:space="0" w:color="auto"/>
            <w:left w:val="none" w:sz="0" w:space="0" w:color="auto"/>
            <w:bottom w:val="none" w:sz="0" w:space="0" w:color="auto"/>
            <w:right w:val="none" w:sz="0" w:space="0" w:color="auto"/>
          </w:divBdr>
          <w:divsChild>
            <w:div w:id="1437748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8729780">
      <w:bodyDiv w:val="1"/>
      <w:marLeft w:val="0"/>
      <w:marRight w:val="0"/>
      <w:marTop w:val="0"/>
      <w:marBottom w:val="0"/>
      <w:divBdr>
        <w:top w:val="none" w:sz="0" w:space="0" w:color="auto"/>
        <w:left w:val="none" w:sz="0" w:space="0" w:color="auto"/>
        <w:bottom w:val="none" w:sz="0" w:space="0" w:color="auto"/>
        <w:right w:val="none" w:sz="0" w:space="0" w:color="auto"/>
      </w:divBdr>
      <w:divsChild>
        <w:div w:id="150103317">
          <w:marLeft w:val="0"/>
          <w:marRight w:val="0"/>
          <w:marTop w:val="0"/>
          <w:marBottom w:val="0"/>
          <w:divBdr>
            <w:top w:val="none" w:sz="0" w:space="0" w:color="auto"/>
            <w:left w:val="none" w:sz="0" w:space="0" w:color="auto"/>
            <w:bottom w:val="none" w:sz="0" w:space="0" w:color="auto"/>
            <w:right w:val="none" w:sz="0" w:space="0" w:color="auto"/>
          </w:divBdr>
          <w:divsChild>
            <w:div w:id="381251515">
              <w:marLeft w:val="0"/>
              <w:marRight w:val="0"/>
              <w:marTop w:val="0"/>
              <w:marBottom w:val="0"/>
              <w:divBdr>
                <w:top w:val="none" w:sz="0" w:space="0" w:color="auto"/>
                <w:left w:val="none" w:sz="0" w:space="0" w:color="auto"/>
                <w:bottom w:val="none" w:sz="0" w:space="0" w:color="auto"/>
                <w:right w:val="none" w:sz="0" w:space="0" w:color="auto"/>
              </w:divBdr>
            </w:div>
          </w:divsChild>
        </w:div>
        <w:div w:id="984704648">
          <w:marLeft w:val="0"/>
          <w:marRight w:val="0"/>
          <w:marTop w:val="0"/>
          <w:marBottom w:val="0"/>
          <w:divBdr>
            <w:top w:val="none" w:sz="0" w:space="0" w:color="auto"/>
            <w:left w:val="none" w:sz="0" w:space="0" w:color="auto"/>
            <w:bottom w:val="none" w:sz="0" w:space="0" w:color="auto"/>
            <w:right w:val="none" w:sz="0" w:space="0" w:color="auto"/>
          </w:divBdr>
          <w:divsChild>
            <w:div w:id="17882353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7734455">
      <w:bodyDiv w:val="1"/>
      <w:marLeft w:val="0"/>
      <w:marRight w:val="0"/>
      <w:marTop w:val="0"/>
      <w:marBottom w:val="0"/>
      <w:divBdr>
        <w:top w:val="none" w:sz="0" w:space="0" w:color="auto"/>
        <w:left w:val="none" w:sz="0" w:space="0" w:color="auto"/>
        <w:bottom w:val="none" w:sz="0" w:space="0" w:color="auto"/>
        <w:right w:val="none" w:sz="0" w:space="0" w:color="auto"/>
      </w:divBdr>
      <w:divsChild>
        <w:div w:id="292255216">
          <w:marLeft w:val="0"/>
          <w:marRight w:val="0"/>
          <w:marTop w:val="0"/>
          <w:marBottom w:val="0"/>
          <w:divBdr>
            <w:top w:val="none" w:sz="0" w:space="0" w:color="auto"/>
            <w:left w:val="none" w:sz="0" w:space="0" w:color="auto"/>
            <w:bottom w:val="none" w:sz="0" w:space="0" w:color="auto"/>
            <w:right w:val="none" w:sz="0" w:space="0" w:color="auto"/>
          </w:divBdr>
          <w:divsChild>
            <w:div w:id="207882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8331540">
      <w:bodyDiv w:val="1"/>
      <w:marLeft w:val="0"/>
      <w:marRight w:val="0"/>
      <w:marTop w:val="0"/>
      <w:marBottom w:val="0"/>
      <w:divBdr>
        <w:top w:val="none" w:sz="0" w:space="0" w:color="auto"/>
        <w:left w:val="none" w:sz="0" w:space="0" w:color="auto"/>
        <w:bottom w:val="none" w:sz="0" w:space="0" w:color="auto"/>
        <w:right w:val="none" w:sz="0" w:space="0" w:color="auto"/>
      </w:divBdr>
      <w:divsChild>
        <w:div w:id="368533122">
          <w:marLeft w:val="0"/>
          <w:marRight w:val="0"/>
          <w:marTop w:val="0"/>
          <w:marBottom w:val="0"/>
          <w:divBdr>
            <w:top w:val="none" w:sz="0" w:space="0" w:color="auto"/>
            <w:left w:val="none" w:sz="0" w:space="0" w:color="auto"/>
            <w:bottom w:val="none" w:sz="0" w:space="0" w:color="auto"/>
            <w:right w:val="none" w:sz="0" w:space="0" w:color="auto"/>
          </w:divBdr>
          <w:divsChild>
            <w:div w:id="356196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4007742">
      <w:bodyDiv w:val="1"/>
      <w:marLeft w:val="0"/>
      <w:marRight w:val="0"/>
      <w:marTop w:val="0"/>
      <w:marBottom w:val="0"/>
      <w:divBdr>
        <w:top w:val="none" w:sz="0" w:space="0" w:color="auto"/>
        <w:left w:val="none" w:sz="0" w:space="0" w:color="auto"/>
        <w:bottom w:val="none" w:sz="0" w:space="0" w:color="auto"/>
        <w:right w:val="none" w:sz="0" w:space="0" w:color="auto"/>
      </w:divBdr>
      <w:divsChild>
        <w:div w:id="391195817">
          <w:marLeft w:val="0"/>
          <w:marRight w:val="0"/>
          <w:marTop w:val="0"/>
          <w:marBottom w:val="0"/>
          <w:divBdr>
            <w:top w:val="none" w:sz="0" w:space="0" w:color="auto"/>
            <w:left w:val="none" w:sz="0" w:space="0" w:color="auto"/>
            <w:bottom w:val="none" w:sz="0" w:space="0" w:color="auto"/>
            <w:right w:val="none" w:sz="0" w:space="0" w:color="auto"/>
          </w:divBdr>
          <w:divsChild>
            <w:div w:id="1760170960">
              <w:marLeft w:val="0"/>
              <w:marRight w:val="0"/>
              <w:marTop w:val="0"/>
              <w:marBottom w:val="0"/>
              <w:divBdr>
                <w:top w:val="none" w:sz="0" w:space="0" w:color="auto"/>
                <w:left w:val="none" w:sz="0" w:space="0" w:color="auto"/>
                <w:bottom w:val="none" w:sz="0" w:space="0" w:color="auto"/>
                <w:right w:val="none" w:sz="0" w:space="0" w:color="auto"/>
              </w:divBdr>
            </w:div>
          </w:divsChild>
        </w:div>
        <w:div w:id="408965303">
          <w:marLeft w:val="0"/>
          <w:marRight w:val="0"/>
          <w:marTop w:val="0"/>
          <w:marBottom w:val="0"/>
          <w:divBdr>
            <w:top w:val="none" w:sz="0" w:space="0" w:color="auto"/>
            <w:left w:val="none" w:sz="0" w:space="0" w:color="auto"/>
            <w:bottom w:val="none" w:sz="0" w:space="0" w:color="auto"/>
            <w:right w:val="none" w:sz="0" w:space="0" w:color="auto"/>
          </w:divBdr>
          <w:divsChild>
            <w:div w:id="1693149565">
              <w:marLeft w:val="0"/>
              <w:marRight w:val="0"/>
              <w:marTop w:val="0"/>
              <w:marBottom w:val="0"/>
              <w:divBdr>
                <w:top w:val="none" w:sz="0" w:space="0" w:color="auto"/>
                <w:left w:val="none" w:sz="0" w:space="0" w:color="auto"/>
                <w:bottom w:val="none" w:sz="0" w:space="0" w:color="auto"/>
                <w:right w:val="none" w:sz="0" w:space="0" w:color="auto"/>
              </w:divBdr>
            </w:div>
          </w:divsChild>
        </w:div>
        <w:div w:id="741608347">
          <w:marLeft w:val="0"/>
          <w:marRight w:val="0"/>
          <w:marTop w:val="0"/>
          <w:marBottom w:val="0"/>
          <w:divBdr>
            <w:top w:val="none" w:sz="0" w:space="0" w:color="auto"/>
            <w:left w:val="none" w:sz="0" w:space="0" w:color="auto"/>
            <w:bottom w:val="none" w:sz="0" w:space="0" w:color="auto"/>
            <w:right w:val="none" w:sz="0" w:space="0" w:color="auto"/>
          </w:divBdr>
          <w:divsChild>
            <w:div w:id="1376931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8873554">
      <w:bodyDiv w:val="1"/>
      <w:marLeft w:val="0"/>
      <w:marRight w:val="0"/>
      <w:marTop w:val="0"/>
      <w:marBottom w:val="0"/>
      <w:divBdr>
        <w:top w:val="none" w:sz="0" w:space="0" w:color="auto"/>
        <w:left w:val="none" w:sz="0" w:space="0" w:color="auto"/>
        <w:bottom w:val="none" w:sz="0" w:space="0" w:color="auto"/>
        <w:right w:val="none" w:sz="0" w:space="0" w:color="auto"/>
      </w:divBdr>
      <w:divsChild>
        <w:div w:id="1847476935">
          <w:marLeft w:val="0"/>
          <w:marRight w:val="0"/>
          <w:marTop w:val="0"/>
          <w:marBottom w:val="0"/>
          <w:divBdr>
            <w:top w:val="none" w:sz="0" w:space="0" w:color="auto"/>
            <w:left w:val="none" w:sz="0" w:space="0" w:color="auto"/>
            <w:bottom w:val="none" w:sz="0" w:space="0" w:color="auto"/>
            <w:right w:val="none" w:sz="0" w:space="0" w:color="auto"/>
          </w:divBdr>
          <w:divsChild>
            <w:div w:id="17627920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9317119">
      <w:bodyDiv w:val="1"/>
      <w:marLeft w:val="0"/>
      <w:marRight w:val="0"/>
      <w:marTop w:val="0"/>
      <w:marBottom w:val="0"/>
      <w:divBdr>
        <w:top w:val="none" w:sz="0" w:space="0" w:color="auto"/>
        <w:left w:val="none" w:sz="0" w:space="0" w:color="auto"/>
        <w:bottom w:val="none" w:sz="0" w:space="0" w:color="auto"/>
        <w:right w:val="none" w:sz="0" w:space="0" w:color="auto"/>
      </w:divBdr>
      <w:divsChild>
        <w:div w:id="133914548">
          <w:marLeft w:val="0"/>
          <w:marRight w:val="0"/>
          <w:marTop w:val="0"/>
          <w:marBottom w:val="0"/>
          <w:divBdr>
            <w:top w:val="none" w:sz="0" w:space="0" w:color="auto"/>
            <w:left w:val="none" w:sz="0" w:space="0" w:color="auto"/>
            <w:bottom w:val="none" w:sz="0" w:space="0" w:color="auto"/>
            <w:right w:val="none" w:sz="0" w:space="0" w:color="auto"/>
          </w:divBdr>
          <w:divsChild>
            <w:div w:id="399986800">
              <w:marLeft w:val="0"/>
              <w:marRight w:val="0"/>
              <w:marTop w:val="0"/>
              <w:marBottom w:val="0"/>
              <w:divBdr>
                <w:top w:val="none" w:sz="0" w:space="0" w:color="auto"/>
                <w:left w:val="none" w:sz="0" w:space="0" w:color="auto"/>
                <w:bottom w:val="none" w:sz="0" w:space="0" w:color="auto"/>
                <w:right w:val="none" w:sz="0" w:space="0" w:color="auto"/>
              </w:divBdr>
            </w:div>
          </w:divsChild>
        </w:div>
        <w:div w:id="2044481311">
          <w:marLeft w:val="0"/>
          <w:marRight w:val="0"/>
          <w:marTop w:val="0"/>
          <w:marBottom w:val="0"/>
          <w:divBdr>
            <w:top w:val="none" w:sz="0" w:space="0" w:color="auto"/>
            <w:left w:val="none" w:sz="0" w:space="0" w:color="auto"/>
            <w:bottom w:val="none" w:sz="0" w:space="0" w:color="auto"/>
            <w:right w:val="none" w:sz="0" w:space="0" w:color="auto"/>
          </w:divBdr>
          <w:divsChild>
            <w:div w:id="8593892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4048031">
      <w:bodyDiv w:val="1"/>
      <w:marLeft w:val="0"/>
      <w:marRight w:val="0"/>
      <w:marTop w:val="0"/>
      <w:marBottom w:val="0"/>
      <w:divBdr>
        <w:top w:val="none" w:sz="0" w:space="0" w:color="auto"/>
        <w:left w:val="none" w:sz="0" w:space="0" w:color="auto"/>
        <w:bottom w:val="none" w:sz="0" w:space="0" w:color="auto"/>
        <w:right w:val="none" w:sz="0" w:space="0" w:color="auto"/>
      </w:divBdr>
      <w:divsChild>
        <w:div w:id="148525201">
          <w:marLeft w:val="0"/>
          <w:marRight w:val="0"/>
          <w:marTop w:val="0"/>
          <w:marBottom w:val="0"/>
          <w:divBdr>
            <w:top w:val="none" w:sz="0" w:space="0" w:color="auto"/>
            <w:left w:val="none" w:sz="0" w:space="0" w:color="auto"/>
            <w:bottom w:val="none" w:sz="0" w:space="0" w:color="auto"/>
            <w:right w:val="none" w:sz="0" w:space="0" w:color="auto"/>
          </w:divBdr>
          <w:divsChild>
            <w:div w:id="18601974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cs.google.com/document/d/1XQO2aD9jWIktIqOdmoer-igqcG1ipq_-iQKXLjzogL4/edit?usp=sharing" TargetMode="External"/><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hyperlink" Target="https://docs.google.com/document/d/1yg0UoPw3m7b3K0Ow2DVChsXP39J_NOwJ-t-FNNyt15w/edit?usp=sharing" TargetMode="External"/><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177</TotalTime>
  <Pages>12</Pages>
  <Words>4517</Words>
  <Characters>25747</Characters>
  <Application>Microsoft Office Word</Application>
  <DocSecurity>0</DocSecurity>
  <Lines>214</Lines>
  <Paragraphs>60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30204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Leslee</dc:creator>
  <cp:lastModifiedBy>Leslee Falco</cp:lastModifiedBy>
  <cp:revision>40</cp:revision>
  <dcterms:created xsi:type="dcterms:W3CDTF">2024-11-01T18:22:00Z</dcterms:created>
  <dcterms:modified xsi:type="dcterms:W3CDTF">2025-10-27T14:43:00Z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y fmtid="{D5CDD505-2E9C-101B-9397-08002B2CF9AE}" pid="3" name="ContentTypeId">
    <vt:lpwstr>0x0101000F02351A04DA424F86B2EDC94C52A530</vt:lpwstr>
  </property>
</Properties>
</file>