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FBABD2" w14:textId="77777777" w:rsidR="004F452C" w:rsidRPr="008E1425" w:rsidRDefault="002045E8" w:rsidP="009415A3">
      <w:pPr>
        <w:tabs>
          <w:tab w:val="right" w:pos="9360"/>
        </w:tabs>
        <w:spacing w:after="0" w:line="240" w:lineRule="auto"/>
        <w:rPr>
          <w:color w:val="000000" w:themeColor="text1"/>
          <w:szCs w:val="20"/>
        </w:rPr>
      </w:pPr>
      <w:r w:rsidRPr="008E1425">
        <w:rPr>
          <w:color w:val="000000" w:themeColor="text1"/>
          <w:szCs w:val="20"/>
        </w:rPr>
        <w:t>Legal Framework:</w:t>
      </w:r>
      <w:r w:rsidR="00CE5EEE">
        <w:rPr>
          <w:color w:val="000000" w:themeColor="text1"/>
          <w:szCs w:val="20"/>
        </w:rPr>
        <w:t xml:space="preserve">  </w:t>
      </w:r>
      <w:hyperlink r:id="rId8" w:tgtFrame="_blank" w:history="1">
        <w:r w:rsidR="00980EAE" w:rsidRPr="001F4748">
          <w:rPr>
            <w:rStyle w:val="Hyperlink"/>
            <w:color w:val="0000FF"/>
            <w:szCs w:val="20"/>
          </w:rPr>
          <w:t>Adult Student</w:t>
        </w:r>
        <w:r w:rsidR="001F4748" w:rsidRPr="001F4748">
          <w:rPr>
            <w:rStyle w:val="Hyperlink"/>
            <w:color w:val="0000FF"/>
            <w:szCs w:val="20"/>
          </w:rPr>
          <w:t xml:space="preserve"> and Transfer of Rights</w:t>
        </w:r>
      </w:hyperlink>
      <w:r w:rsidRPr="008E1425">
        <w:rPr>
          <w:color w:val="000000" w:themeColor="text1"/>
          <w:szCs w:val="20"/>
        </w:rPr>
        <w:t xml:space="preserve"> </w:t>
      </w:r>
    </w:p>
    <w:p w14:paraId="0AFB47C5" w14:textId="77777777" w:rsidR="002045E8" w:rsidRPr="009415A3" w:rsidRDefault="002045E8" w:rsidP="009415A3">
      <w:pPr>
        <w:tabs>
          <w:tab w:val="right" w:pos="9360"/>
        </w:tabs>
        <w:spacing w:after="0" w:line="240" w:lineRule="auto"/>
        <w:rPr>
          <w:color w:val="000000" w:themeColor="text1"/>
          <w:szCs w:val="20"/>
        </w:rPr>
      </w:pPr>
      <w:r w:rsidRPr="008E1425">
        <w:rPr>
          <w:color w:val="000000" w:themeColor="text1"/>
          <w:szCs w:val="20"/>
        </w:rPr>
        <w:t>Category:</w:t>
      </w:r>
      <w:r w:rsidR="00C24BAB">
        <w:rPr>
          <w:color w:val="000000" w:themeColor="text1"/>
          <w:szCs w:val="20"/>
        </w:rPr>
        <w:t xml:space="preserve">  </w:t>
      </w:r>
      <w:r w:rsidR="00BE4D54" w:rsidRPr="00D66775">
        <w:rPr>
          <w:color w:val="000000" w:themeColor="text1"/>
          <w:szCs w:val="20"/>
        </w:rPr>
        <w:t>Records</w:t>
      </w:r>
      <w:r w:rsidR="009415A3">
        <w:rPr>
          <w:color w:val="000099"/>
          <w:szCs w:val="20"/>
        </w:rPr>
        <w:tab/>
      </w:r>
      <w:r w:rsidR="00980EAE" w:rsidRPr="00D66775">
        <w:rPr>
          <w:color w:val="000000" w:themeColor="text1"/>
          <w:sz w:val="12"/>
          <w:szCs w:val="12"/>
        </w:rPr>
        <w:t>Template</w:t>
      </w:r>
      <w:r w:rsidR="00980EAE">
        <w:rPr>
          <w:color w:val="000000" w:themeColor="text1"/>
          <w:sz w:val="12"/>
          <w:szCs w:val="12"/>
        </w:rPr>
        <w:t xml:space="preserve"> update </w:t>
      </w:r>
      <w:r w:rsidR="001F4748">
        <w:rPr>
          <w:color w:val="000000" w:themeColor="text1"/>
          <w:sz w:val="12"/>
          <w:szCs w:val="12"/>
        </w:rPr>
        <w:t>March 2018</w:t>
      </w:r>
    </w:p>
    <w:p w14:paraId="64FD180C" w14:textId="77777777" w:rsidR="00D46B8E" w:rsidRDefault="00D46B8E" w:rsidP="00D46B8E">
      <w:pPr>
        <w:spacing w:after="0" w:line="240" w:lineRule="auto"/>
        <w:jc w:val="both"/>
        <w:rPr>
          <w:rFonts w:eastAsia="Times New Roman" w:cs="Times New Roman"/>
          <w:color w:val="auto"/>
          <w:szCs w:val="20"/>
        </w:rPr>
      </w:pPr>
    </w:p>
    <w:p w14:paraId="5C906923" w14:textId="77777777" w:rsidR="00C6562F" w:rsidRPr="00C6562F" w:rsidRDefault="00C6562F" w:rsidP="00C6562F">
      <w:pPr>
        <w:spacing w:after="0" w:line="240" w:lineRule="auto"/>
        <w:jc w:val="both"/>
        <w:rPr>
          <w:rFonts w:eastAsia="Times New Roman" w:cs="Times New Roman"/>
          <w:color w:val="auto"/>
          <w:szCs w:val="20"/>
        </w:rPr>
      </w:pPr>
      <w:r w:rsidRPr="00D66775">
        <w:rPr>
          <w:rFonts w:eastAsia="Times New Roman" w:cs="Times New Roman"/>
          <w:color w:val="auto"/>
          <w:szCs w:val="20"/>
        </w:rPr>
        <w:t xml:space="preserve">“Under 34 CFR §300.520(a), a State may provide that, when a child with a disability reaches the age of majority under State law that applies to all children (except for a child with a disability who has been determined to be incompetent under State law), the public agency must provide any notice required by the Part B regulations to both the child and the parents and all rights accorded to parents under Part B transfer to the child. Additionally, under 34 CFR §300.520(a)(3), whenever a State provides for this transfer of rights, the agency must notify the child and the parents of the transfer of rights.”  </w:t>
      </w:r>
      <w:hyperlink r:id="rId9" w:tgtFrame="_blank" w:history="1">
        <w:r w:rsidRPr="00D66775">
          <w:rPr>
            <w:rStyle w:val="Hyperlink"/>
            <w:rFonts w:eastAsia="Times New Roman" w:cs="Times New Roman"/>
            <w:i/>
            <w:color w:val="0000FF"/>
            <w:szCs w:val="20"/>
          </w:rPr>
          <w:t>OSERS Questions and Answers on Special Education and Homelessness</w:t>
        </w:r>
        <w:r w:rsidRPr="00D66775">
          <w:rPr>
            <w:rStyle w:val="Hyperlink"/>
            <w:rFonts w:eastAsia="Times New Roman" w:cs="Times New Roman"/>
            <w:color w:val="0000FF"/>
            <w:szCs w:val="20"/>
          </w:rPr>
          <w:t xml:space="preserve"> (February 2008)</w:t>
        </w:r>
      </w:hyperlink>
      <w:r w:rsidRPr="00D66775">
        <w:rPr>
          <w:rFonts w:eastAsia="Times New Roman" w:cs="Times New Roman"/>
          <w:color w:val="auto"/>
          <w:szCs w:val="20"/>
        </w:rPr>
        <w:t>.</w:t>
      </w:r>
    </w:p>
    <w:p w14:paraId="2B1E4952" w14:textId="77777777" w:rsidR="00C6562F" w:rsidRPr="00C6562F" w:rsidRDefault="00C6562F" w:rsidP="00C6562F">
      <w:pPr>
        <w:spacing w:after="0" w:line="240" w:lineRule="auto"/>
        <w:jc w:val="both"/>
        <w:rPr>
          <w:rFonts w:eastAsia="Times New Roman" w:cs="Times New Roman"/>
          <w:color w:val="auto"/>
          <w:szCs w:val="20"/>
        </w:rPr>
      </w:pPr>
    </w:p>
    <w:p w14:paraId="43EF8DF4" w14:textId="77777777" w:rsidR="00C6562F" w:rsidRPr="00C6562F" w:rsidRDefault="00C6562F" w:rsidP="00C6562F">
      <w:pPr>
        <w:spacing w:after="0" w:line="240" w:lineRule="auto"/>
        <w:jc w:val="both"/>
        <w:rPr>
          <w:rFonts w:eastAsia="Times New Roman" w:cs="Times New Roman"/>
          <w:color w:val="auto"/>
          <w:szCs w:val="20"/>
        </w:rPr>
      </w:pPr>
      <w:r w:rsidRPr="00C6562F">
        <w:rPr>
          <w:rFonts w:eastAsia="Times New Roman" w:cs="Times New Roman"/>
          <w:color w:val="auto"/>
          <w:szCs w:val="20"/>
        </w:rPr>
        <w:t xml:space="preserve">“The specific manner in which a child is informed about his or her rights is best left to States, districts, and </w:t>
      </w:r>
      <w:r w:rsidR="00FA42CB">
        <w:rPr>
          <w:rFonts w:eastAsia="Times New Roman" w:cs="Times New Roman"/>
          <w:color w:val="auto"/>
          <w:szCs w:val="20"/>
        </w:rPr>
        <w:t xml:space="preserve">[individualized education program] </w:t>
      </w:r>
      <w:r w:rsidRPr="00C6562F">
        <w:rPr>
          <w:rFonts w:eastAsia="Times New Roman" w:cs="Times New Roman"/>
          <w:color w:val="auto"/>
          <w:szCs w:val="20"/>
        </w:rPr>
        <w:t>IEP Teams to decide, based on their knowledge of the child and any unique local or State requirements. Section 300.320(c), consistent with section 614(d)(1)(A)(</w:t>
      </w:r>
      <w:proofErr w:type="spellStart"/>
      <w:r w:rsidRPr="00C6562F">
        <w:rPr>
          <w:rFonts w:eastAsia="Times New Roman" w:cs="Times New Roman"/>
          <w:color w:val="auto"/>
          <w:szCs w:val="20"/>
        </w:rPr>
        <w:t>i</w:t>
      </w:r>
      <w:proofErr w:type="spellEnd"/>
      <w:r w:rsidRPr="00C6562F">
        <w:rPr>
          <w:rFonts w:eastAsia="Times New Roman" w:cs="Times New Roman"/>
          <w:color w:val="auto"/>
          <w:szCs w:val="20"/>
        </w:rPr>
        <w:t>)(VIII)(cc) of the Act, already requires the IEP to include a statement that the child has been informed of the child’s rights under Part B of the Act, if any, that will transfer to the child on reaching the age of majority. We do not believe further clarification is necessary.”  71 Fed. Reg. 46668 (August 14, 2004).</w:t>
      </w:r>
    </w:p>
    <w:p w14:paraId="5825A833" w14:textId="77777777" w:rsidR="00C6562F" w:rsidRPr="00C6562F" w:rsidRDefault="00C6562F" w:rsidP="00C6562F">
      <w:pPr>
        <w:spacing w:after="0" w:line="240" w:lineRule="auto"/>
        <w:jc w:val="both"/>
        <w:rPr>
          <w:rFonts w:eastAsia="Times New Roman" w:cs="Times New Roman"/>
          <w:color w:val="auto"/>
          <w:szCs w:val="20"/>
        </w:rPr>
      </w:pPr>
    </w:p>
    <w:p w14:paraId="37B28F35" w14:textId="02042ACD" w:rsidR="004E2A26" w:rsidRDefault="004E2A26" w:rsidP="006E3F0A">
      <w:pPr>
        <w:spacing w:after="0" w:line="240" w:lineRule="auto"/>
        <w:jc w:val="both"/>
        <w:rPr>
          <w:rFonts w:eastAsia="Times New Roman" w:cs="Times New Roman"/>
          <w:color w:val="auto"/>
          <w:szCs w:val="20"/>
        </w:rPr>
      </w:pPr>
      <w:r w:rsidRPr="00BE4D54">
        <w:rPr>
          <w:rFonts w:eastAsia="Times New Roman" w:cs="Times New Roman"/>
          <w:color w:val="auto"/>
          <w:szCs w:val="20"/>
        </w:rPr>
        <w:t>Throu</w:t>
      </w:r>
      <w:r w:rsidRPr="004E2A26">
        <w:rPr>
          <w:rFonts w:eastAsia="Times New Roman" w:cs="Times New Roman"/>
          <w:color w:val="auto"/>
          <w:szCs w:val="20"/>
        </w:rPr>
        <w:t xml:space="preserve">gh the implementation of the </w:t>
      </w:r>
      <w:r w:rsidR="007F11CF">
        <w:rPr>
          <w:rFonts w:eastAsia="Times New Roman" w:cs="Times New Roman"/>
          <w:color w:val="auto"/>
          <w:szCs w:val="20"/>
        </w:rPr>
        <w:t xml:space="preserve">member </w:t>
      </w:r>
      <w:r w:rsidR="00356CC7">
        <w:rPr>
          <w:rFonts w:eastAsia="Times New Roman" w:cs="Times New Roman"/>
          <w:color w:val="auto"/>
          <w:szCs w:val="20"/>
        </w:rPr>
        <w:t>district</w:t>
      </w:r>
      <w:r w:rsidR="00E03975">
        <w:rPr>
          <w:rFonts w:eastAsia="Times New Roman" w:cs="Times New Roman"/>
          <w:color w:val="auto"/>
          <w:szCs w:val="20"/>
        </w:rPr>
        <w:t xml:space="preserve"> </w:t>
      </w:r>
      <w:r w:rsidRPr="004E2A26">
        <w:rPr>
          <w:rFonts w:eastAsia="Times New Roman" w:cs="Times New Roman"/>
          <w:color w:val="auto"/>
          <w:szCs w:val="20"/>
        </w:rPr>
        <w:t xml:space="preserve">policies and procedures as outlined in the </w:t>
      </w:r>
      <w:hyperlink r:id="rId10" w:history="1">
        <w:r w:rsidRPr="00C6562F">
          <w:rPr>
            <w:rStyle w:val="Hyperlink"/>
            <w:rFonts w:eastAsia="Times New Roman" w:cs="Times New Roman"/>
            <w:color w:val="0000FF"/>
            <w:szCs w:val="20"/>
          </w:rPr>
          <w:t>Legal Framework</w:t>
        </w:r>
      </w:hyperlink>
      <w:r w:rsidRPr="004E2A26">
        <w:rPr>
          <w:rFonts w:eastAsia="Times New Roman" w:cs="Times New Roman"/>
          <w:color w:val="auto"/>
          <w:szCs w:val="20"/>
        </w:rPr>
        <w:t xml:space="preserve"> for the Child-Centered Special Education Process, the </w:t>
      </w:r>
      <w:r w:rsidR="007F11CF">
        <w:rPr>
          <w:rFonts w:eastAsia="Times New Roman" w:cs="Times New Roman"/>
          <w:color w:val="auto"/>
          <w:szCs w:val="20"/>
        </w:rPr>
        <w:t xml:space="preserve">member </w:t>
      </w:r>
      <w:r w:rsidR="00356CC7">
        <w:rPr>
          <w:rFonts w:eastAsia="Times New Roman" w:cs="Times New Roman"/>
          <w:color w:val="auto"/>
          <w:szCs w:val="20"/>
        </w:rPr>
        <w:t>district</w:t>
      </w:r>
      <w:r w:rsidRPr="004E2A26">
        <w:rPr>
          <w:rFonts w:eastAsia="Times New Roman" w:cs="Times New Roman"/>
          <w:color w:val="auto"/>
          <w:szCs w:val="20"/>
        </w:rPr>
        <w:t xml:space="preserve"> ensures </w:t>
      </w:r>
      <w:r w:rsidR="00C6562F" w:rsidRPr="00C6562F">
        <w:rPr>
          <w:rFonts w:eastAsia="Times New Roman" w:cs="Times New Roman"/>
          <w:color w:val="auto"/>
          <w:szCs w:val="20"/>
        </w:rPr>
        <w:t xml:space="preserve">that the rights of adult students are administered in accordance with the </w:t>
      </w:r>
      <w:r w:rsidR="009B76BE">
        <w:rPr>
          <w:rFonts w:eastAsia="Times New Roman" w:cs="Times New Roman"/>
          <w:color w:val="auto"/>
          <w:szCs w:val="20"/>
        </w:rPr>
        <w:t>Individuals with Disabilities Education Act (</w:t>
      </w:r>
      <w:r w:rsidR="00C6562F" w:rsidRPr="00C6562F">
        <w:rPr>
          <w:rFonts w:eastAsia="Times New Roman" w:cs="Times New Roman"/>
          <w:color w:val="auto"/>
          <w:szCs w:val="20"/>
        </w:rPr>
        <w:t>IDEA</w:t>
      </w:r>
      <w:r w:rsidR="009B76BE">
        <w:rPr>
          <w:rFonts w:eastAsia="Times New Roman" w:cs="Times New Roman"/>
          <w:color w:val="auto"/>
          <w:szCs w:val="20"/>
        </w:rPr>
        <w:t>)</w:t>
      </w:r>
      <w:r w:rsidR="00C6562F" w:rsidRPr="00C6562F">
        <w:rPr>
          <w:rFonts w:eastAsia="Times New Roman" w:cs="Times New Roman"/>
          <w:color w:val="auto"/>
          <w:szCs w:val="20"/>
        </w:rPr>
        <w:t xml:space="preserve"> and its accompanying federal regulations, state statutes and regulations.</w:t>
      </w:r>
    </w:p>
    <w:p w14:paraId="67C95825" w14:textId="32478212" w:rsidR="0011470F" w:rsidRDefault="0011470F" w:rsidP="006E3F0A">
      <w:pPr>
        <w:spacing w:after="0" w:line="240" w:lineRule="auto"/>
        <w:jc w:val="both"/>
        <w:rPr>
          <w:rFonts w:eastAsia="Times New Roman" w:cs="Times New Roman"/>
          <w:color w:val="auto"/>
          <w:szCs w:val="20"/>
        </w:rPr>
      </w:pPr>
    </w:p>
    <w:p w14:paraId="48CA41C7" w14:textId="77777777" w:rsidR="00DB231F" w:rsidRDefault="002B3C49" w:rsidP="009415A3">
      <w:pPr>
        <w:spacing w:after="0" w:line="240" w:lineRule="auto"/>
        <w:rPr>
          <w:szCs w:val="20"/>
        </w:rPr>
      </w:pPr>
      <w:r>
        <w:rPr>
          <w:szCs w:val="20"/>
        </w:rPr>
        <w:pict w14:anchorId="16E4E968">
          <v:rect id="_x0000_i1025" style="width:468pt;height:3pt" o:hralign="center" o:hrstd="t" o:hrnoshade="t" o:hr="t" fillcolor="#0f3966 [3204]" stroked="f"/>
        </w:pict>
      </w:r>
    </w:p>
    <w:p w14:paraId="792DD389" w14:textId="433B1813" w:rsidR="003F501F" w:rsidRPr="002413DA" w:rsidRDefault="003F501F" w:rsidP="003F501F">
      <w:pPr>
        <w:shd w:val="clear" w:color="auto" w:fill="FFFFFF"/>
        <w:spacing w:after="0" w:line="240" w:lineRule="auto"/>
        <w:rPr>
          <w:rFonts w:cs="Calibri"/>
          <w:color w:val="auto"/>
          <w:szCs w:val="20"/>
          <w:u w:val="single"/>
          <w:shd w:val="clear" w:color="auto" w:fill="FFFFFF"/>
        </w:rPr>
      </w:pPr>
      <w:r w:rsidRPr="007D0B64">
        <w:rPr>
          <w:color w:val="auto"/>
          <w:szCs w:val="20"/>
        </w:rPr>
        <w:t>Beginning not later than one year prior to the student reaching the age of 18, campus special education staff will notify the parent and the student in writing (</w:t>
      </w:r>
      <w:r w:rsidRPr="007D0B64">
        <w:rPr>
          <w:rFonts w:cs="Calibri"/>
          <w:color w:val="auto"/>
          <w:szCs w:val="20"/>
          <w:shd w:val="clear" w:color="auto" w:fill="FFFFFF"/>
        </w:rPr>
        <w:t>Notice of Transfer of Rights document</w:t>
      </w:r>
      <w:r w:rsidRPr="007D0B64">
        <w:rPr>
          <w:color w:val="auto"/>
          <w:szCs w:val="20"/>
        </w:rPr>
        <w:t xml:space="preserve">) that all rights regarding the student will transfer from the parent to the adult student upon the student's 18th birth date. An exception exists for a child who has </w:t>
      </w:r>
      <w:r w:rsidRPr="00052492">
        <w:rPr>
          <w:color w:val="auto"/>
          <w:szCs w:val="20"/>
        </w:rPr>
        <w:t xml:space="preserve">been determined to be incompetent under State law. When a student with a disability reaches age 18 years old (except for a child who has been determined to be incompetent under State law) campus special education staff will notify the adult student and the parent in writing (using </w:t>
      </w:r>
      <w:r w:rsidRPr="00052492">
        <w:rPr>
          <w:rFonts w:cs="Calibri"/>
          <w:iCs/>
          <w:color w:val="auto"/>
          <w:szCs w:val="20"/>
          <w:shd w:val="clear" w:color="auto" w:fill="FFFFFF"/>
        </w:rPr>
        <w:t>the Notice of Rights Transferred document</w:t>
      </w:r>
      <w:r w:rsidRPr="00052492">
        <w:rPr>
          <w:color w:val="auto"/>
          <w:szCs w:val="20"/>
        </w:rPr>
        <w:t>) that all rights under IDEA have transferred from the parent to the student. Any notice required under IDEA will continue to be provided to the adult student and the parent; however, the adult student is the decision maker after the rights have transferred on his/her 18th birth day. Although the parent receives notice, the parent does not have a right to consent or participate in the proposal or refusal to which the notice relates.</w:t>
      </w:r>
      <w:r w:rsidR="00181052" w:rsidRPr="00052492">
        <w:rPr>
          <w:rFonts w:cs="Calibri"/>
          <w:color w:val="auto"/>
          <w:szCs w:val="20"/>
          <w:shd w:val="clear" w:color="auto" w:fill="FFFFFF"/>
        </w:rPr>
        <w:t xml:space="preserve"> </w:t>
      </w:r>
      <w:r w:rsidRPr="00052492">
        <w:rPr>
          <w:rFonts w:cs="Calibri"/>
          <w:iCs/>
          <w:color w:val="auto"/>
          <w:szCs w:val="20"/>
          <w:shd w:val="clear" w:color="auto" w:fill="FFFFFF"/>
        </w:rPr>
        <w:t>Parents will be made aware of the </w:t>
      </w:r>
      <w:r w:rsidRPr="00052492">
        <w:rPr>
          <w:rFonts w:cs="Calibri"/>
          <w:iCs/>
          <w:color w:val="auto"/>
          <w:szCs w:val="20"/>
          <w:u w:val="single"/>
          <w:shd w:val="clear" w:color="auto" w:fill="FFFFFF"/>
        </w:rPr>
        <w:t xml:space="preserve">Alternatives to </w:t>
      </w:r>
      <w:r w:rsidRPr="002413DA">
        <w:rPr>
          <w:rFonts w:cs="Calibri"/>
          <w:iCs/>
          <w:color w:val="auto"/>
          <w:szCs w:val="20"/>
          <w:u w:val="single"/>
          <w:shd w:val="clear" w:color="auto" w:fill="FFFFFF"/>
        </w:rPr>
        <w:t>Guardianship</w:t>
      </w:r>
      <w:r w:rsidRPr="002413DA">
        <w:rPr>
          <w:rFonts w:cs="Calibri"/>
          <w:iCs/>
          <w:color w:val="auto"/>
          <w:szCs w:val="20"/>
          <w:shd w:val="clear" w:color="auto" w:fill="FFFFFF"/>
        </w:rPr>
        <w:t> rules and sample form provided by §1357.056 at the ARD meeting to explain the student will be reaching "Age of Majority."</w:t>
      </w:r>
    </w:p>
    <w:p w14:paraId="36A7E833" w14:textId="77777777" w:rsidR="009872EA" w:rsidRPr="002413DA" w:rsidRDefault="009872EA" w:rsidP="009415A3">
      <w:pPr>
        <w:spacing w:after="120" w:line="240" w:lineRule="auto"/>
        <w:rPr>
          <w:b/>
          <w:color w:val="000000" w:themeColor="text1"/>
          <w:szCs w:val="20"/>
        </w:rPr>
      </w:pPr>
    </w:p>
    <w:p w14:paraId="460718FB" w14:textId="66A50C96" w:rsidR="009415A3" w:rsidRPr="002413DA" w:rsidRDefault="007B5D1B" w:rsidP="009415A3">
      <w:pPr>
        <w:spacing w:after="120" w:line="240" w:lineRule="auto"/>
        <w:rPr>
          <w:color w:val="000000" w:themeColor="text1"/>
          <w:szCs w:val="20"/>
        </w:rPr>
      </w:pPr>
      <w:r w:rsidRPr="002413DA">
        <w:rPr>
          <w:b/>
          <w:color w:val="000000" w:themeColor="text1"/>
          <w:szCs w:val="20"/>
        </w:rPr>
        <w:t>Staff Responsible</w:t>
      </w:r>
      <w:r w:rsidR="009415A3" w:rsidRPr="002413DA">
        <w:rPr>
          <w:b/>
          <w:color w:val="000000" w:themeColor="text1"/>
          <w:szCs w:val="20"/>
        </w:rPr>
        <w:t xml:space="preserve">:  </w:t>
      </w:r>
      <w:r w:rsidR="00C53DDD" w:rsidRPr="002413DA">
        <w:rPr>
          <w:color w:val="000000" w:themeColor="text1"/>
          <w:szCs w:val="20"/>
        </w:rPr>
        <w:t>Diagnostician/LSSP</w:t>
      </w:r>
      <w:r w:rsidR="00052492" w:rsidRPr="002413DA">
        <w:rPr>
          <w:color w:val="000000" w:themeColor="text1"/>
          <w:szCs w:val="20"/>
        </w:rPr>
        <w:t xml:space="preserve">, Transition Coordinator </w:t>
      </w:r>
    </w:p>
    <w:p w14:paraId="195638FE" w14:textId="611432CB" w:rsidR="009415A3" w:rsidRPr="002413DA" w:rsidRDefault="007B5D1B" w:rsidP="009415A3">
      <w:pPr>
        <w:spacing w:after="120" w:line="240" w:lineRule="auto"/>
        <w:rPr>
          <w:color w:val="000000" w:themeColor="text1"/>
          <w:szCs w:val="20"/>
        </w:rPr>
      </w:pPr>
      <w:r w:rsidRPr="002413DA">
        <w:rPr>
          <w:b/>
          <w:color w:val="000000" w:themeColor="text1"/>
          <w:szCs w:val="20"/>
        </w:rPr>
        <w:t>Timelines</w:t>
      </w:r>
      <w:r w:rsidR="009415A3" w:rsidRPr="002413DA">
        <w:rPr>
          <w:b/>
          <w:color w:val="000000" w:themeColor="text1"/>
          <w:szCs w:val="20"/>
        </w:rPr>
        <w:t xml:space="preserve">:  </w:t>
      </w:r>
      <w:r w:rsidR="00C53DDD" w:rsidRPr="002413DA">
        <w:rPr>
          <w:color w:val="000000" w:themeColor="text1"/>
          <w:szCs w:val="20"/>
        </w:rPr>
        <w:t>Prior to the age of majority</w:t>
      </w:r>
    </w:p>
    <w:p w14:paraId="2A7AB3BF" w14:textId="6DA2FF86" w:rsidR="00EE32F2" w:rsidRPr="002413DA" w:rsidRDefault="007B5D1B" w:rsidP="00EE32F2">
      <w:pPr>
        <w:spacing w:after="0" w:line="240" w:lineRule="auto"/>
        <w:rPr>
          <w:b/>
          <w:color w:val="000000" w:themeColor="text1"/>
          <w:szCs w:val="20"/>
        </w:rPr>
      </w:pPr>
      <w:r w:rsidRPr="002413DA">
        <w:rPr>
          <w:rFonts w:cs="Calibri"/>
          <w:b/>
          <w:color w:val="auto"/>
          <w:szCs w:val="20"/>
        </w:rPr>
        <w:t>Evidence of Practice</w:t>
      </w:r>
      <w:r w:rsidR="009415A3" w:rsidRPr="002413DA">
        <w:rPr>
          <w:b/>
          <w:color w:val="000000" w:themeColor="text1"/>
          <w:szCs w:val="20"/>
        </w:rPr>
        <w:t xml:space="preserve">: </w:t>
      </w:r>
    </w:p>
    <w:p w14:paraId="4550A64F" w14:textId="77777777" w:rsidR="00EE32F2" w:rsidRPr="002413DA" w:rsidRDefault="00EE32F2" w:rsidP="00EE32F2">
      <w:pPr>
        <w:pStyle w:val="ListParagraph"/>
        <w:numPr>
          <w:ilvl w:val="0"/>
          <w:numId w:val="20"/>
        </w:numPr>
        <w:spacing w:before="0" w:after="0" w:line="240" w:lineRule="auto"/>
        <w:rPr>
          <w:rFonts w:ascii="Verdana" w:hAnsi="Verdana"/>
          <w:color w:val="000000" w:themeColor="text1"/>
          <w:sz w:val="20"/>
          <w:szCs w:val="20"/>
        </w:rPr>
      </w:pPr>
      <w:r w:rsidRPr="002413DA">
        <w:rPr>
          <w:rFonts w:ascii="Verdana" w:hAnsi="Verdana" w:cs="Calibri"/>
          <w:color w:val="auto"/>
          <w:sz w:val="20"/>
          <w:szCs w:val="20"/>
          <w:shd w:val="clear" w:color="auto" w:fill="FFFFFF"/>
        </w:rPr>
        <w:t>Notice of Transfer of Rights document</w:t>
      </w:r>
      <w:r w:rsidRPr="002413DA">
        <w:rPr>
          <w:rFonts w:ascii="Verdana" w:hAnsi="Verdana"/>
          <w:color w:val="000000" w:themeColor="text1"/>
          <w:sz w:val="20"/>
          <w:szCs w:val="20"/>
        </w:rPr>
        <w:t xml:space="preserve"> </w:t>
      </w:r>
    </w:p>
    <w:p w14:paraId="1CFEF53D" w14:textId="16FA5623" w:rsidR="00EE32F2" w:rsidRPr="002413DA" w:rsidRDefault="00EE32F2" w:rsidP="00182191">
      <w:pPr>
        <w:pStyle w:val="ListParagraph"/>
        <w:numPr>
          <w:ilvl w:val="0"/>
          <w:numId w:val="20"/>
        </w:numPr>
        <w:spacing w:before="0" w:after="0" w:line="240" w:lineRule="auto"/>
        <w:rPr>
          <w:rFonts w:ascii="Verdana" w:hAnsi="Verdana"/>
          <w:color w:val="000000" w:themeColor="text1"/>
          <w:sz w:val="20"/>
          <w:szCs w:val="20"/>
        </w:rPr>
      </w:pPr>
      <w:r w:rsidRPr="002413DA">
        <w:rPr>
          <w:rFonts w:ascii="Verdana" w:hAnsi="Verdana"/>
          <w:color w:val="000000" w:themeColor="text1"/>
          <w:sz w:val="20"/>
          <w:szCs w:val="20"/>
        </w:rPr>
        <w:t xml:space="preserve">ARD </w:t>
      </w:r>
    </w:p>
    <w:p w14:paraId="1CC74DB7" w14:textId="46FC1796" w:rsidR="00052492" w:rsidRPr="00052492" w:rsidRDefault="00052492" w:rsidP="00182191">
      <w:pPr>
        <w:pStyle w:val="ListParagraph"/>
        <w:numPr>
          <w:ilvl w:val="0"/>
          <w:numId w:val="20"/>
        </w:numPr>
        <w:spacing w:before="0" w:after="0" w:line="240" w:lineRule="auto"/>
        <w:rPr>
          <w:rFonts w:ascii="Verdana" w:hAnsi="Verdana"/>
          <w:color w:val="000000" w:themeColor="text1"/>
          <w:sz w:val="20"/>
          <w:szCs w:val="20"/>
        </w:rPr>
      </w:pPr>
      <w:r w:rsidRPr="00052492">
        <w:rPr>
          <w:rFonts w:ascii="Verdana" w:hAnsi="Verdana"/>
          <w:color w:val="000000" w:themeColor="text1"/>
          <w:sz w:val="20"/>
          <w:szCs w:val="20"/>
        </w:rPr>
        <w:t>Resources Related to Guardianship and Alternatives to Guardianship</w:t>
      </w:r>
    </w:p>
    <w:p w14:paraId="6A3081AF" w14:textId="77777777" w:rsidR="009415A3" w:rsidRPr="00052492" w:rsidRDefault="009415A3" w:rsidP="009415A3">
      <w:pPr>
        <w:spacing w:after="0" w:line="240" w:lineRule="auto"/>
        <w:rPr>
          <w:szCs w:val="20"/>
        </w:rPr>
      </w:pPr>
    </w:p>
    <w:p w14:paraId="14FCCF62" w14:textId="21D96C1E" w:rsidR="00913D48" w:rsidRDefault="00913D48" w:rsidP="00D66775">
      <w:pPr>
        <w:spacing w:after="0" w:line="240" w:lineRule="auto"/>
        <w:rPr>
          <w:rFonts w:eastAsia="Times New Roman" w:cs="Times New Roman"/>
          <w:color w:val="auto"/>
          <w:szCs w:val="20"/>
        </w:rPr>
      </w:pPr>
    </w:p>
    <w:p w14:paraId="76A19AD9" w14:textId="77777777" w:rsidR="00913D48" w:rsidRPr="00913D48" w:rsidRDefault="00913D48" w:rsidP="00913D48">
      <w:pPr>
        <w:rPr>
          <w:rFonts w:eastAsia="Times New Roman" w:cs="Times New Roman"/>
          <w:szCs w:val="20"/>
        </w:rPr>
      </w:pPr>
    </w:p>
    <w:p w14:paraId="14B01431" w14:textId="77777777" w:rsidR="00913D48" w:rsidRPr="00913D48" w:rsidRDefault="00913D48" w:rsidP="00913D48">
      <w:pPr>
        <w:rPr>
          <w:rFonts w:eastAsia="Times New Roman" w:cs="Times New Roman"/>
          <w:szCs w:val="20"/>
        </w:rPr>
      </w:pPr>
    </w:p>
    <w:p w14:paraId="145E4475" w14:textId="77777777" w:rsidR="00913D48" w:rsidRPr="00913D48" w:rsidRDefault="00913D48" w:rsidP="00913D48">
      <w:pPr>
        <w:rPr>
          <w:rFonts w:eastAsia="Times New Roman" w:cs="Times New Roman"/>
          <w:szCs w:val="20"/>
        </w:rPr>
      </w:pPr>
    </w:p>
    <w:p w14:paraId="47EFF646" w14:textId="77777777" w:rsidR="00913D48" w:rsidRPr="00913D48" w:rsidRDefault="00913D48" w:rsidP="00913D48">
      <w:pPr>
        <w:rPr>
          <w:rFonts w:eastAsia="Times New Roman" w:cs="Times New Roman"/>
          <w:szCs w:val="20"/>
        </w:rPr>
      </w:pPr>
    </w:p>
    <w:p w14:paraId="164B77B5" w14:textId="77777777" w:rsidR="00913D48" w:rsidRPr="00913D48" w:rsidRDefault="00913D48" w:rsidP="00913D48">
      <w:pPr>
        <w:rPr>
          <w:rFonts w:eastAsia="Times New Roman" w:cs="Times New Roman"/>
          <w:szCs w:val="20"/>
        </w:rPr>
      </w:pPr>
    </w:p>
    <w:p w14:paraId="665ED80C" w14:textId="77777777" w:rsidR="00913D48" w:rsidRPr="00913D48" w:rsidRDefault="00913D48" w:rsidP="00913D48">
      <w:pPr>
        <w:rPr>
          <w:rFonts w:eastAsia="Times New Roman" w:cs="Times New Roman"/>
          <w:szCs w:val="20"/>
        </w:rPr>
      </w:pPr>
    </w:p>
    <w:p w14:paraId="2D1F37FD" w14:textId="77777777" w:rsidR="00913D48" w:rsidRPr="00913D48" w:rsidRDefault="00913D48" w:rsidP="00913D48">
      <w:pPr>
        <w:rPr>
          <w:rFonts w:eastAsia="Times New Roman" w:cs="Times New Roman"/>
          <w:szCs w:val="20"/>
        </w:rPr>
      </w:pPr>
    </w:p>
    <w:p w14:paraId="07256360" w14:textId="77777777" w:rsidR="00913D48" w:rsidRPr="00913D48" w:rsidRDefault="00913D48" w:rsidP="00913D48">
      <w:pPr>
        <w:rPr>
          <w:rFonts w:eastAsia="Times New Roman" w:cs="Times New Roman"/>
          <w:szCs w:val="20"/>
        </w:rPr>
      </w:pPr>
    </w:p>
    <w:p w14:paraId="0C3F8C07" w14:textId="77777777" w:rsidR="00913D48" w:rsidRPr="00913D48" w:rsidRDefault="00913D48" w:rsidP="00913D48">
      <w:pPr>
        <w:rPr>
          <w:rFonts w:eastAsia="Times New Roman" w:cs="Times New Roman"/>
          <w:szCs w:val="20"/>
        </w:rPr>
      </w:pPr>
    </w:p>
    <w:p w14:paraId="74F8870E" w14:textId="77777777" w:rsidR="00913D48" w:rsidRPr="00913D48" w:rsidRDefault="00913D48" w:rsidP="00913D48">
      <w:pPr>
        <w:rPr>
          <w:rFonts w:eastAsia="Times New Roman" w:cs="Times New Roman"/>
          <w:szCs w:val="20"/>
        </w:rPr>
      </w:pPr>
    </w:p>
    <w:p w14:paraId="38BB00C5" w14:textId="77777777" w:rsidR="00913D48" w:rsidRPr="00913D48" w:rsidRDefault="00913D48" w:rsidP="00913D48">
      <w:pPr>
        <w:rPr>
          <w:rFonts w:eastAsia="Times New Roman" w:cs="Times New Roman"/>
          <w:szCs w:val="20"/>
        </w:rPr>
      </w:pPr>
    </w:p>
    <w:p w14:paraId="5B2F0451" w14:textId="77777777" w:rsidR="00913D48" w:rsidRPr="00913D48" w:rsidRDefault="00913D48" w:rsidP="00913D48">
      <w:pPr>
        <w:rPr>
          <w:rFonts w:eastAsia="Times New Roman" w:cs="Times New Roman"/>
          <w:szCs w:val="20"/>
        </w:rPr>
      </w:pPr>
    </w:p>
    <w:p w14:paraId="75546FD1" w14:textId="77777777" w:rsidR="00913D48" w:rsidRPr="00913D48" w:rsidRDefault="00913D48" w:rsidP="00913D48">
      <w:pPr>
        <w:rPr>
          <w:rFonts w:eastAsia="Times New Roman" w:cs="Times New Roman"/>
          <w:szCs w:val="20"/>
        </w:rPr>
      </w:pPr>
    </w:p>
    <w:p w14:paraId="534E037A" w14:textId="77777777" w:rsidR="00913D48" w:rsidRPr="00913D48" w:rsidRDefault="00913D48" w:rsidP="00913D48">
      <w:pPr>
        <w:rPr>
          <w:rFonts w:eastAsia="Times New Roman" w:cs="Times New Roman"/>
          <w:szCs w:val="20"/>
        </w:rPr>
      </w:pPr>
    </w:p>
    <w:p w14:paraId="5449F005" w14:textId="77777777" w:rsidR="00913D48" w:rsidRPr="00913D48" w:rsidRDefault="00913D48" w:rsidP="00913D48">
      <w:pPr>
        <w:rPr>
          <w:rFonts w:eastAsia="Times New Roman" w:cs="Times New Roman"/>
          <w:szCs w:val="20"/>
        </w:rPr>
      </w:pPr>
    </w:p>
    <w:p w14:paraId="48AAFC76" w14:textId="77777777" w:rsidR="00913D48" w:rsidRPr="00913D48" w:rsidRDefault="00913D48" w:rsidP="00913D48">
      <w:pPr>
        <w:rPr>
          <w:rFonts w:eastAsia="Times New Roman" w:cs="Times New Roman"/>
          <w:szCs w:val="20"/>
        </w:rPr>
      </w:pPr>
    </w:p>
    <w:p w14:paraId="4B92F73C" w14:textId="77777777" w:rsidR="00913D48" w:rsidRPr="00913D48" w:rsidRDefault="00913D48" w:rsidP="00913D48">
      <w:pPr>
        <w:rPr>
          <w:rFonts w:eastAsia="Times New Roman" w:cs="Times New Roman"/>
          <w:szCs w:val="20"/>
        </w:rPr>
      </w:pPr>
    </w:p>
    <w:p w14:paraId="5291A84C" w14:textId="77777777" w:rsidR="00913D48" w:rsidRPr="00913D48" w:rsidRDefault="00913D48" w:rsidP="00913D48">
      <w:pPr>
        <w:rPr>
          <w:rFonts w:eastAsia="Times New Roman" w:cs="Times New Roman"/>
          <w:szCs w:val="20"/>
        </w:rPr>
      </w:pPr>
    </w:p>
    <w:p w14:paraId="40E663E2" w14:textId="77777777" w:rsidR="00913D48" w:rsidRPr="00913D48" w:rsidRDefault="00913D48" w:rsidP="00913D48">
      <w:pPr>
        <w:rPr>
          <w:rFonts w:eastAsia="Times New Roman" w:cs="Times New Roman"/>
          <w:szCs w:val="20"/>
        </w:rPr>
      </w:pPr>
    </w:p>
    <w:p w14:paraId="506E4654" w14:textId="77777777" w:rsidR="00913D48" w:rsidRPr="00913D48" w:rsidRDefault="00913D48" w:rsidP="00913D48">
      <w:pPr>
        <w:rPr>
          <w:rFonts w:eastAsia="Times New Roman" w:cs="Times New Roman"/>
          <w:szCs w:val="20"/>
        </w:rPr>
      </w:pPr>
    </w:p>
    <w:p w14:paraId="0709BA67" w14:textId="77777777" w:rsidR="00913D48" w:rsidRPr="00913D48" w:rsidRDefault="00913D48" w:rsidP="00913D48">
      <w:pPr>
        <w:rPr>
          <w:rFonts w:eastAsia="Times New Roman" w:cs="Times New Roman"/>
          <w:szCs w:val="20"/>
        </w:rPr>
      </w:pPr>
    </w:p>
    <w:p w14:paraId="1D2BFE12" w14:textId="77777777" w:rsidR="00913D48" w:rsidRPr="00913D48" w:rsidRDefault="00913D48" w:rsidP="00913D48">
      <w:pPr>
        <w:rPr>
          <w:rFonts w:eastAsia="Times New Roman" w:cs="Times New Roman"/>
          <w:szCs w:val="20"/>
        </w:rPr>
      </w:pPr>
    </w:p>
    <w:p w14:paraId="20C7F9DD" w14:textId="77777777" w:rsidR="00913D48" w:rsidRPr="00913D48" w:rsidRDefault="00913D48" w:rsidP="00913D48">
      <w:pPr>
        <w:rPr>
          <w:rFonts w:eastAsia="Times New Roman" w:cs="Times New Roman"/>
          <w:szCs w:val="20"/>
        </w:rPr>
      </w:pPr>
    </w:p>
    <w:p w14:paraId="70EB5EA5" w14:textId="77777777" w:rsidR="00913D48" w:rsidRPr="00913D48" w:rsidRDefault="00913D48" w:rsidP="00913D48">
      <w:pPr>
        <w:rPr>
          <w:rFonts w:eastAsia="Times New Roman" w:cs="Times New Roman"/>
          <w:szCs w:val="20"/>
        </w:rPr>
      </w:pPr>
    </w:p>
    <w:p w14:paraId="1DBB9E0A" w14:textId="41AAAA91" w:rsidR="00913D48" w:rsidRPr="00913D48" w:rsidRDefault="00913D48" w:rsidP="00913D48">
      <w:pPr>
        <w:tabs>
          <w:tab w:val="left" w:pos="2400"/>
        </w:tabs>
        <w:rPr>
          <w:rFonts w:eastAsia="Times New Roman" w:cs="Times New Roman"/>
          <w:szCs w:val="20"/>
        </w:rPr>
      </w:pPr>
      <w:r>
        <w:rPr>
          <w:rFonts w:eastAsia="Times New Roman" w:cs="Times New Roman"/>
          <w:szCs w:val="20"/>
        </w:rPr>
        <w:tab/>
      </w:r>
    </w:p>
    <w:p w14:paraId="2D157E69" w14:textId="109ACD1D" w:rsidR="00850B01" w:rsidRPr="00913D48" w:rsidRDefault="00850B01" w:rsidP="00913D48">
      <w:pPr>
        <w:rPr>
          <w:rFonts w:eastAsia="Times New Roman" w:cs="Times New Roman"/>
          <w:szCs w:val="20"/>
        </w:rPr>
      </w:pPr>
    </w:p>
    <w:sectPr w:rsidR="00850B01" w:rsidRPr="00913D48" w:rsidSect="00A15E59">
      <w:headerReference w:type="even" r:id="rId11"/>
      <w:headerReference w:type="default" r:id="rId12"/>
      <w:footerReference w:type="even" r:id="rId13"/>
      <w:footerReference w:type="default" r:id="rId14"/>
      <w:headerReference w:type="first" r:id="rId15"/>
      <w:footerReference w:type="first" r:id="rId16"/>
      <w:pgSz w:w="12240" w:h="15840" w:code="1"/>
      <w:pgMar w:top="720" w:right="1440" w:bottom="72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11DDE8" w14:textId="77777777" w:rsidR="002B3C49" w:rsidRDefault="002B3C49">
      <w:pPr>
        <w:spacing w:after="0" w:line="240" w:lineRule="auto"/>
      </w:pPr>
      <w:r>
        <w:separator/>
      </w:r>
    </w:p>
  </w:endnote>
  <w:endnote w:type="continuationSeparator" w:id="0">
    <w:p w14:paraId="12B06307" w14:textId="77777777" w:rsidR="002B3C49" w:rsidRDefault="002B3C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9979C" w14:textId="77777777" w:rsidR="00913D48" w:rsidRDefault="00913D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60" w:type="dxa"/>
      <w:jc w:val="center"/>
      <w:tblBorders>
        <w:top w:val="single" w:sz="24" w:space="0" w:color="0F3966" w:themeColor="accent1"/>
      </w:tblBorders>
      <w:tblLook w:val="04A0" w:firstRow="1" w:lastRow="0" w:firstColumn="1" w:lastColumn="0" w:noHBand="0" w:noVBand="1"/>
    </w:tblPr>
    <w:tblGrid>
      <w:gridCol w:w="3292"/>
      <w:gridCol w:w="6068"/>
    </w:tblGrid>
    <w:tr w:rsidR="00A15E59" w:rsidRPr="00CD22C5" w14:paraId="675D5548" w14:textId="77777777" w:rsidTr="007A30FA">
      <w:trPr>
        <w:jc w:val="center"/>
      </w:trPr>
      <w:tc>
        <w:tcPr>
          <w:tcW w:w="3348" w:type="dxa"/>
          <w:vAlign w:val="center"/>
        </w:tcPr>
        <w:p w14:paraId="5C3C2053" w14:textId="77777777" w:rsidR="00A15E59" w:rsidRPr="00CD22C5" w:rsidRDefault="00A15E59" w:rsidP="009A5ACF">
          <w:pPr>
            <w:pStyle w:val="Footer"/>
            <w:tabs>
              <w:tab w:val="left" w:pos="1440"/>
              <w:tab w:val="right" w:pos="4122"/>
            </w:tabs>
            <w:rPr>
              <w:b w:val="0"/>
              <w:sz w:val="16"/>
              <w:szCs w:val="16"/>
            </w:rPr>
          </w:pPr>
          <w:r w:rsidRPr="00CD22C5">
            <w:rPr>
              <w:b w:val="0"/>
              <w:sz w:val="16"/>
              <w:szCs w:val="16"/>
            </w:rPr>
            <w:t>Operating Guideline</w:t>
          </w:r>
        </w:p>
      </w:tc>
      <w:tc>
        <w:tcPr>
          <w:tcW w:w="6228" w:type="dxa"/>
          <w:vAlign w:val="center"/>
        </w:tcPr>
        <w:p w14:paraId="09B106C4" w14:textId="77777777" w:rsidR="00A15E59" w:rsidRPr="009A1B8F" w:rsidRDefault="00C6562F" w:rsidP="00C6562F">
          <w:pPr>
            <w:pStyle w:val="Footer"/>
            <w:tabs>
              <w:tab w:val="left" w:pos="1260"/>
            </w:tabs>
            <w:jc w:val="right"/>
            <w:rPr>
              <w:sz w:val="16"/>
              <w:szCs w:val="16"/>
            </w:rPr>
          </w:pPr>
          <w:r>
            <w:rPr>
              <w:sz w:val="16"/>
              <w:szCs w:val="16"/>
            </w:rPr>
            <w:t>ADULT STUDENT</w:t>
          </w:r>
        </w:p>
      </w:tc>
    </w:tr>
    <w:tr w:rsidR="00A15E59" w:rsidRPr="00CD22C5" w14:paraId="37EB96C3" w14:textId="77777777" w:rsidTr="007A30FA">
      <w:trPr>
        <w:jc w:val="center"/>
      </w:trPr>
      <w:tc>
        <w:tcPr>
          <w:tcW w:w="3348" w:type="dxa"/>
          <w:vAlign w:val="center"/>
        </w:tcPr>
        <w:p w14:paraId="029DA152" w14:textId="799CA468" w:rsidR="00A15E59" w:rsidRPr="00CD22C5" w:rsidRDefault="00A15E59" w:rsidP="009A5ACF">
          <w:pPr>
            <w:pStyle w:val="Footer"/>
            <w:tabs>
              <w:tab w:val="left" w:pos="1440"/>
            </w:tabs>
            <w:rPr>
              <w:b w:val="0"/>
              <w:sz w:val="16"/>
              <w:szCs w:val="16"/>
            </w:rPr>
          </w:pPr>
          <w:r w:rsidRPr="00CD22C5">
            <w:rPr>
              <w:b w:val="0"/>
              <w:sz w:val="16"/>
              <w:szCs w:val="16"/>
            </w:rPr>
            <w:t>Date Issued/Revised:</w:t>
          </w:r>
          <w:r>
            <w:rPr>
              <w:b w:val="0"/>
              <w:sz w:val="16"/>
              <w:szCs w:val="16"/>
            </w:rPr>
            <w:t xml:space="preserve"> </w:t>
          </w:r>
          <w:r w:rsidR="00182963" w:rsidRPr="00913D48">
            <w:rPr>
              <w:b w:val="0"/>
              <w:sz w:val="16"/>
              <w:szCs w:val="16"/>
            </w:rPr>
            <w:t>08/202</w:t>
          </w:r>
          <w:r w:rsidR="00CD1805">
            <w:rPr>
              <w:b w:val="0"/>
              <w:sz w:val="16"/>
              <w:szCs w:val="16"/>
            </w:rPr>
            <w:t>5</w:t>
          </w:r>
          <w:bookmarkStart w:id="0" w:name="_GoBack"/>
          <w:bookmarkEnd w:id="0"/>
        </w:p>
      </w:tc>
      <w:tc>
        <w:tcPr>
          <w:tcW w:w="6228" w:type="dxa"/>
          <w:vAlign w:val="center"/>
        </w:tcPr>
        <w:p w14:paraId="74428B6C" w14:textId="77777777" w:rsidR="00A15E59" w:rsidRPr="00CD22C5" w:rsidRDefault="00A15E59" w:rsidP="009A5ACF">
          <w:pPr>
            <w:pStyle w:val="Footer"/>
            <w:tabs>
              <w:tab w:val="left" w:pos="1260"/>
            </w:tabs>
            <w:jc w:val="right"/>
            <w:rPr>
              <w:b w:val="0"/>
              <w:sz w:val="16"/>
              <w:szCs w:val="16"/>
            </w:rPr>
          </w:pPr>
          <w:r w:rsidRPr="00CD22C5">
            <w:rPr>
              <w:b w:val="0"/>
              <w:sz w:val="16"/>
              <w:szCs w:val="16"/>
            </w:rPr>
            <w:t xml:space="preserve">Page </w:t>
          </w:r>
          <w:r w:rsidRPr="00CD22C5">
            <w:rPr>
              <w:b w:val="0"/>
              <w:sz w:val="16"/>
              <w:szCs w:val="16"/>
            </w:rPr>
            <w:fldChar w:fldCharType="begin"/>
          </w:r>
          <w:r w:rsidRPr="00CD22C5">
            <w:rPr>
              <w:b w:val="0"/>
              <w:sz w:val="16"/>
              <w:szCs w:val="16"/>
            </w:rPr>
            <w:instrText xml:space="preserve"> PAGE </w:instrText>
          </w:r>
          <w:r w:rsidRPr="00CD22C5">
            <w:rPr>
              <w:b w:val="0"/>
              <w:sz w:val="16"/>
              <w:szCs w:val="16"/>
            </w:rPr>
            <w:fldChar w:fldCharType="separate"/>
          </w:r>
          <w:r w:rsidR="001F4748">
            <w:rPr>
              <w:b w:val="0"/>
              <w:noProof/>
              <w:sz w:val="16"/>
              <w:szCs w:val="16"/>
            </w:rPr>
            <w:t>1</w:t>
          </w:r>
          <w:r w:rsidRPr="00CD22C5">
            <w:rPr>
              <w:b w:val="0"/>
              <w:sz w:val="16"/>
              <w:szCs w:val="16"/>
            </w:rPr>
            <w:fldChar w:fldCharType="end"/>
          </w:r>
          <w:r w:rsidRPr="00CD22C5">
            <w:rPr>
              <w:b w:val="0"/>
              <w:sz w:val="16"/>
              <w:szCs w:val="16"/>
            </w:rPr>
            <w:t xml:space="preserve"> of </w:t>
          </w:r>
          <w:r w:rsidRPr="00CD22C5">
            <w:rPr>
              <w:b w:val="0"/>
              <w:sz w:val="16"/>
              <w:szCs w:val="16"/>
            </w:rPr>
            <w:fldChar w:fldCharType="begin"/>
          </w:r>
          <w:r w:rsidRPr="00CD22C5">
            <w:rPr>
              <w:b w:val="0"/>
              <w:sz w:val="16"/>
              <w:szCs w:val="16"/>
            </w:rPr>
            <w:instrText xml:space="preserve"> NUMPAGES  </w:instrText>
          </w:r>
          <w:r w:rsidRPr="00CD22C5">
            <w:rPr>
              <w:b w:val="0"/>
              <w:sz w:val="16"/>
              <w:szCs w:val="16"/>
            </w:rPr>
            <w:fldChar w:fldCharType="separate"/>
          </w:r>
          <w:r w:rsidR="001F4748">
            <w:rPr>
              <w:b w:val="0"/>
              <w:noProof/>
              <w:sz w:val="16"/>
              <w:szCs w:val="16"/>
            </w:rPr>
            <w:t>1</w:t>
          </w:r>
          <w:r w:rsidRPr="00CD22C5">
            <w:rPr>
              <w:b w:val="0"/>
              <w:sz w:val="16"/>
              <w:szCs w:val="16"/>
            </w:rPr>
            <w:fldChar w:fldCharType="end"/>
          </w:r>
        </w:p>
      </w:tc>
    </w:tr>
  </w:tbl>
  <w:p w14:paraId="6403903A" w14:textId="77777777" w:rsidR="00DB231F" w:rsidRPr="00A15E59" w:rsidRDefault="00DB231F">
    <w:pPr>
      <w:pStyle w:val="Footer"/>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24" w:space="0" w:color="0F3966" w:themeColor="accent1"/>
      </w:tblBorders>
      <w:tblLook w:val="04A0" w:firstRow="1" w:lastRow="0" w:firstColumn="1" w:lastColumn="0" w:noHBand="0" w:noVBand="1"/>
    </w:tblPr>
    <w:tblGrid>
      <w:gridCol w:w="4239"/>
      <w:gridCol w:w="5121"/>
    </w:tblGrid>
    <w:tr w:rsidR="008E1425" w:rsidRPr="00CD22C5" w14:paraId="4B714269" w14:textId="77777777" w:rsidTr="00CD22C5">
      <w:tc>
        <w:tcPr>
          <w:tcW w:w="4338" w:type="dxa"/>
          <w:vAlign w:val="center"/>
        </w:tcPr>
        <w:p w14:paraId="409D2026" w14:textId="77777777" w:rsidR="008E1425" w:rsidRPr="00CD22C5" w:rsidRDefault="008E1425" w:rsidP="00CD22C5">
          <w:pPr>
            <w:pStyle w:val="Footer"/>
            <w:tabs>
              <w:tab w:val="left" w:pos="1440"/>
              <w:tab w:val="right" w:pos="4122"/>
            </w:tabs>
            <w:rPr>
              <w:b w:val="0"/>
              <w:sz w:val="16"/>
              <w:szCs w:val="16"/>
            </w:rPr>
          </w:pPr>
          <w:r w:rsidRPr="00CD22C5">
            <w:rPr>
              <w:b w:val="0"/>
              <w:sz w:val="16"/>
              <w:szCs w:val="16"/>
            </w:rPr>
            <w:t>Operating Guideline</w:t>
          </w:r>
        </w:p>
      </w:tc>
      <w:tc>
        <w:tcPr>
          <w:tcW w:w="5238" w:type="dxa"/>
          <w:vAlign w:val="center"/>
        </w:tcPr>
        <w:p w14:paraId="66E71DDB" w14:textId="77777777" w:rsidR="008E1425" w:rsidRPr="00271990" w:rsidRDefault="00271990" w:rsidP="00271990">
          <w:pPr>
            <w:pStyle w:val="Footer"/>
            <w:jc w:val="right"/>
            <w:rPr>
              <w:sz w:val="16"/>
              <w:szCs w:val="16"/>
            </w:rPr>
          </w:pPr>
          <w:r w:rsidRPr="00271990">
            <w:rPr>
              <w:sz w:val="16"/>
              <w:szCs w:val="16"/>
            </w:rPr>
            <w:t>ADMINISTRATION OF PROGRAM INFORMATION</w:t>
          </w:r>
        </w:p>
      </w:tc>
    </w:tr>
    <w:tr w:rsidR="008E1425" w:rsidRPr="00CD22C5" w14:paraId="21238783" w14:textId="77777777" w:rsidTr="00CD22C5">
      <w:tc>
        <w:tcPr>
          <w:tcW w:w="4338" w:type="dxa"/>
          <w:vAlign w:val="center"/>
        </w:tcPr>
        <w:p w14:paraId="530D868B" w14:textId="77777777" w:rsidR="008E1425" w:rsidRPr="00CD22C5" w:rsidRDefault="008E1425" w:rsidP="00CD22C5">
          <w:pPr>
            <w:pStyle w:val="Footer"/>
            <w:tabs>
              <w:tab w:val="left" w:pos="1440"/>
            </w:tabs>
            <w:rPr>
              <w:b w:val="0"/>
              <w:sz w:val="16"/>
              <w:szCs w:val="16"/>
            </w:rPr>
          </w:pPr>
          <w:r w:rsidRPr="00CD22C5">
            <w:rPr>
              <w:b w:val="0"/>
              <w:sz w:val="16"/>
              <w:szCs w:val="16"/>
            </w:rPr>
            <w:t>Date Issued/Revised:</w:t>
          </w:r>
          <w:r w:rsidR="00CD22C5">
            <w:rPr>
              <w:b w:val="0"/>
              <w:sz w:val="16"/>
              <w:szCs w:val="16"/>
            </w:rPr>
            <w:t xml:space="preserve"> </w:t>
          </w:r>
          <w:r w:rsidRPr="00CD22C5">
            <w:rPr>
              <w:b w:val="0"/>
              <w:sz w:val="16"/>
              <w:szCs w:val="16"/>
              <w:highlight w:val="lightGray"/>
            </w:rPr>
            <w:fldChar w:fldCharType="begin"/>
          </w:r>
          <w:r w:rsidRPr="00CD22C5">
            <w:rPr>
              <w:b w:val="0"/>
              <w:sz w:val="16"/>
              <w:szCs w:val="16"/>
              <w:highlight w:val="lightGray"/>
            </w:rPr>
            <w:instrText xml:space="preserve"> MACROBUTTON  AcceptAllChangesShown "[Enter DATE]" </w:instrText>
          </w:r>
          <w:r w:rsidRPr="00CD22C5">
            <w:rPr>
              <w:b w:val="0"/>
              <w:sz w:val="16"/>
              <w:szCs w:val="16"/>
              <w:highlight w:val="lightGray"/>
            </w:rPr>
            <w:fldChar w:fldCharType="end"/>
          </w:r>
        </w:p>
      </w:tc>
      <w:tc>
        <w:tcPr>
          <w:tcW w:w="5238" w:type="dxa"/>
          <w:vAlign w:val="center"/>
        </w:tcPr>
        <w:p w14:paraId="48EF5883" w14:textId="77777777" w:rsidR="008E1425" w:rsidRPr="00CD22C5" w:rsidRDefault="008E1425" w:rsidP="00CD22C5">
          <w:pPr>
            <w:pStyle w:val="Footer"/>
            <w:tabs>
              <w:tab w:val="left" w:pos="1260"/>
            </w:tabs>
            <w:jc w:val="right"/>
            <w:rPr>
              <w:b w:val="0"/>
              <w:sz w:val="16"/>
              <w:szCs w:val="16"/>
            </w:rPr>
          </w:pPr>
          <w:r w:rsidRPr="00CD22C5">
            <w:rPr>
              <w:b w:val="0"/>
              <w:sz w:val="16"/>
              <w:szCs w:val="16"/>
            </w:rPr>
            <w:t xml:space="preserve">Page </w:t>
          </w:r>
          <w:r w:rsidRPr="00CD22C5">
            <w:rPr>
              <w:b w:val="0"/>
              <w:sz w:val="16"/>
              <w:szCs w:val="16"/>
            </w:rPr>
            <w:fldChar w:fldCharType="begin"/>
          </w:r>
          <w:r w:rsidRPr="00CD22C5">
            <w:rPr>
              <w:b w:val="0"/>
              <w:sz w:val="16"/>
              <w:szCs w:val="16"/>
            </w:rPr>
            <w:instrText xml:space="preserve"> PAGE </w:instrText>
          </w:r>
          <w:r w:rsidRPr="00CD22C5">
            <w:rPr>
              <w:b w:val="0"/>
              <w:sz w:val="16"/>
              <w:szCs w:val="16"/>
            </w:rPr>
            <w:fldChar w:fldCharType="separate"/>
          </w:r>
          <w:r w:rsidR="00A15E59">
            <w:rPr>
              <w:b w:val="0"/>
              <w:noProof/>
              <w:sz w:val="16"/>
              <w:szCs w:val="16"/>
            </w:rPr>
            <w:t>1</w:t>
          </w:r>
          <w:r w:rsidRPr="00CD22C5">
            <w:rPr>
              <w:b w:val="0"/>
              <w:sz w:val="16"/>
              <w:szCs w:val="16"/>
            </w:rPr>
            <w:fldChar w:fldCharType="end"/>
          </w:r>
          <w:r w:rsidRPr="00CD22C5">
            <w:rPr>
              <w:b w:val="0"/>
              <w:sz w:val="16"/>
              <w:szCs w:val="16"/>
            </w:rPr>
            <w:t xml:space="preserve"> of </w:t>
          </w:r>
          <w:r w:rsidRPr="00CD22C5">
            <w:rPr>
              <w:b w:val="0"/>
              <w:sz w:val="16"/>
              <w:szCs w:val="16"/>
            </w:rPr>
            <w:fldChar w:fldCharType="begin"/>
          </w:r>
          <w:r w:rsidRPr="00CD22C5">
            <w:rPr>
              <w:b w:val="0"/>
              <w:sz w:val="16"/>
              <w:szCs w:val="16"/>
            </w:rPr>
            <w:instrText xml:space="preserve"> NUMPAGES  </w:instrText>
          </w:r>
          <w:r w:rsidRPr="00CD22C5">
            <w:rPr>
              <w:b w:val="0"/>
              <w:sz w:val="16"/>
              <w:szCs w:val="16"/>
            </w:rPr>
            <w:fldChar w:fldCharType="separate"/>
          </w:r>
          <w:r w:rsidR="00FA42CB">
            <w:rPr>
              <w:b w:val="0"/>
              <w:noProof/>
              <w:sz w:val="16"/>
              <w:szCs w:val="16"/>
            </w:rPr>
            <w:t>1</w:t>
          </w:r>
          <w:r w:rsidRPr="00CD22C5">
            <w:rPr>
              <w:b w:val="0"/>
              <w:sz w:val="16"/>
              <w:szCs w:val="16"/>
            </w:rPr>
            <w:fldChar w:fldCharType="end"/>
          </w:r>
        </w:p>
      </w:tc>
    </w:tr>
  </w:tbl>
  <w:p w14:paraId="6B1271F9" w14:textId="77777777" w:rsidR="00426C23" w:rsidRPr="00CD22C5" w:rsidRDefault="00426C23" w:rsidP="00426C23">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07BAAD" w14:textId="77777777" w:rsidR="002B3C49" w:rsidRDefault="002B3C49">
      <w:pPr>
        <w:spacing w:after="0" w:line="240" w:lineRule="auto"/>
      </w:pPr>
      <w:r>
        <w:separator/>
      </w:r>
    </w:p>
  </w:footnote>
  <w:footnote w:type="continuationSeparator" w:id="0">
    <w:p w14:paraId="756282E2" w14:textId="77777777" w:rsidR="002B3C49" w:rsidRDefault="002B3C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AD061" w14:textId="77777777" w:rsidR="00913D48" w:rsidRDefault="00913D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eneralPaperTable"/>
      <w:tblW w:w="8659" w:type="dxa"/>
      <w:jc w:val="center"/>
      <w:tblLayout w:type="fixed"/>
      <w:tblCellMar>
        <w:top w:w="14" w:type="dxa"/>
        <w:left w:w="14" w:type="dxa"/>
        <w:bottom w:w="14" w:type="dxa"/>
        <w:right w:w="14" w:type="dxa"/>
      </w:tblCellMar>
      <w:tblLook w:val="04A0" w:firstRow="1" w:lastRow="0" w:firstColumn="1" w:lastColumn="0" w:noHBand="0" w:noVBand="1"/>
    </w:tblPr>
    <w:tblGrid>
      <w:gridCol w:w="7650"/>
      <w:gridCol w:w="1009"/>
    </w:tblGrid>
    <w:tr w:rsidR="00A15E59" w:rsidRPr="00A15E59" w14:paraId="43492A1D" w14:textId="77777777" w:rsidTr="00241C2B">
      <w:trPr>
        <w:cnfStyle w:val="100000000000" w:firstRow="1" w:lastRow="0" w:firstColumn="0" w:lastColumn="0" w:oddVBand="0" w:evenVBand="0" w:oddHBand="0"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8659" w:type="dxa"/>
          <w:gridSpan w:val="2"/>
          <w:vAlign w:val="center"/>
        </w:tcPr>
        <w:p w14:paraId="22A23147" w14:textId="5FE27E62" w:rsidR="00A15E59" w:rsidRPr="00A15E59" w:rsidRDefault="00A15E59" w:rsidP="00A15E59">
          <w:pPr>
            <w:pStyle w:val="Header"/>
            <w:spacing w:before="0"/>
            <w:jc w:val="center"/>
            <w:rPr>
              <w:color w:val="0F3966" w:themeColor="accent1"/>
              <w:sz w:val="24"/>
            </w:rPr>
          </w:pPr>
          <w:r w:rsidRPr="00A15E59">
            <w:rPr>
              <w:sz w:val="24"/>
            </w:rPr>
            <w:t xml:space="preserve">OPERATING </w:t>
          </w:r>
          <w:r w:rsidR="00F5033F">
            <w:rPr>
              <w:sz w:val="24"/>
            </w:rPr>
            <w:t>PROCEDURES</w:t>
          </w:r>
        </w:p>
      </w:tc>
    </w:tr>
    <w:tr w:rsidR="00A15E59" w:rsidRPr="00A15E59" w14:paraId="2BF83B86" w14:textId="77777777" w:rsidTr="00241C2B">
      <w:trPr>
        <w:trHeight w:val="432"/>
        <w:jc w:val="center"/>
      </w:trPr>
      <w:tc>
        <w:tcPr>
          <w:cnfStyle w:val="001000000000" w:firstRow="0" w:lastRow="0" w:firstColumn="1" w:lastColumn="0" w:oddVBand="0" w:evenVBand="0" w:oddHBand="0" w:evenHBand="0" w:firstRowFirstColumn="0" w:firstRowLastColumn="0" w:lastRowFirstColumn="0" w:lastRowLastColumn="0"/>
          <w:tcW w:w="8659" w:type="dxa"/>
          <w:gridSpan w:val="2"/>
          <w:vAlign w:val="center"/>
        </w:tcPr>
        <w:p w14:paraId="68E172A6" w14:textId="77777777" w:rsidR="00727C62" w:rsidRPr="00D66775" w:rsidRDefault="00980EAE" w:rsidP="00980EAE">
          <w:pPr>
            <w:pStyle w:val="Header"/>
            <w:spacing w:before="0"/>
            <w:jc w:val="center"/>
            <w:rPr>
              <w:sz w:val="24"/>
            </w:rPr>
          </w:pPr>
          <w:r w:rsidRPr="00D66775">
            <w:rPr>
              <w:sz w:val="24"/>
            </w:rPr>
            <w:t>ADULT STUDENT</w:t>
          </w:r>
          <w:r w:rsidR="001F4748" w:rsidRPr="00D66775">
            <w:rPr>
              <w:sz w:val="24"/>
            </w:rPr>
            <w:t xml:space="preserve"> AND TRANSFER OF RIGHTS</w:t>
          </w:r>
        </w:p>
      </w:tc>
    </w:tr>
    <w:tr w:rsidR="00A15E59" w:rsidRPr="00A15E59" w14:paraId="19C397AA" w14:textId="77777777" w:rsidTr="00241C2B">
      <w:trPr>
        <w:cnfStyle w:val="000000010000" w:firstRow="0" w:lastRow="0" w:firstColumn="0" w:lastColumn="0" w:oddVBand="0" w:evenVBand="0" w:oddHBand="0" w:evenHBand="1"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7650" w:type="dxa"/>
          <w:vAlign w:val="center"/>
        </w:tcPr>
        <w:p w14:paraId="6D1048C3" w14:textId="1F24FBC9" w:rsidR="00200ADC" w:rsidRPr="00A15E59" w:rsidRDefault="00200ADC" w:rsidP="0017202D">
          <w:pPr>
            <w:pStyle w:val="Header"/>
            <w:spacing w:before="0"/>
            <w:jc w:val="left"/>
          </w:pPr>
          <w:r>
            <w:rPr>
              <w:color w:val="auto"/>
            </w:rPr>
            <w:t>Robertson County Special Services</w:t>
          </w:r>
        </w:p>
      </w:tc>
      <w:tc>
        <w:tcPr>
          <w:tcW w:w="1009" w:type="dxa"/>
          <w:vAlign w:val="center"/>
        </w:tcPr>
        <w:p w14:paraId="24C44CD0" w14:textId="79B06E7A" w:rsidR="00A15E59" w:rsidRPr="00A15E59" w:rsidRDefault="00A15E59" w:rsidP="0017202D">
          <w:pPr>
            <w:pStyle w:val="Header"/>
            <w:spacing w:before="0"/>
            <w:jc w:val="right"/>
            <w:cnfStyle w:val="000000010000" w:firstRow="0" w:lastRow="0" w:firstColumn="0" w:lastColumn="0" w:oddVBand="0" w:evenVBand="0" w:oddHBand="0" w:evenHBand="1" w:firstRowFirstColumn="0" w:firstRowLastColumn="0" w:lastRowFirstColumn="0" w:lastRowLastColumn="0"/>
          </w:pPr>
        </w:p>
      </w:tc>
    </w:tr>
  </w:tbl>
  <w:p w14:paraId="7F9E0EE6" w14:textId="77777777" w:rsidR="00A15E59" w:rsidRPr="00A15E59" w:rsidRDefault="00A15E59" w:rsidP="00A15E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809DD" w14:textId="77777777" w:rsidR="00913D48" w:rsidRDefault="00913D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E7A2C5D6"/>
    <w:lvl w:ilvl="0">
      <w:start w:val="1"/>
      <w:numFmt w:val="decimal"/>
      <w:lvlText w:val="%1."/>
      <w:lvlJc w:val="left"/>
      <w:pPr>
        <w:tabs>
          <w:tab w:val="num" w:pos="1440"/>
        </w:tabs>
        <w:ind w:left="1440" w:hanging="360"/>
      </w:pPr>
    </w:lvl>
  </w:abstractNum>
  <w:abstractNum w:abstractNumId="1" w15:restartNumberingAfterBreak="0">
    <w:nsid w:val="FFFFFF7E"/>
    <w:multiLevelType w:val="singleLevel"/>
    <w:tmpl w:val="A7EECFE8"/>
    <w:lvl w:ilvl="0">
      <w:start w:val="1"/>
      <w:numFmt w:val="decimal"/>
      <w:lvlText w:val="%1."/>
      <w:lvlJc w:val="left"/>
      <w:pPr>
        <w:tabs>
          <w:tab w:val="num" w:pos="1080"/>
        </w:tabs>
        <w:ind w:left="1080" w:hanging="360"/>
      </w:pPr>
    </w:lvl>
  </w:abstractNum>
  <w:abstractNum w:abstractNumId="2" w15:restartNumberingAfterBreak="0">
    <w:nsid w:val="FFFFFF7F"/>
    <w:multiLevelType w:val="singleLevel"/>
    <w:tmpl w:val="20A24F8A"/>
    <w:lvl w:ilvl="0">
      <w:start w:val="1"/>
      <w:numFmt w:val="decimal"/>
      <w:lvlText w:val="%1."/>
      <w:lvlJc w:val="left"/>
      <w:pPr>
        <w:tabs>
          <w:tab w:val="num" w:pos="720"/>
        </w:tabs>
        <w:ind w:left="720" w:hanging="360"/>
      </w:pPr>
    </w:lvl>
  </w:abstractNum>
  <w:abstractNum w:abstractNumId="3" w15:restartNumberingAfterBreak="0">
    <w:nsid w:val="FFFFFF80"/>
    <w:multiLevelType w:val="singleLevel"/>
    <w:tmpl w:val="47FC1C54"/>
    <w:lvl w:ilvl="0">
      <w:start w:val="1"/>
      <w:numFmt w:val="bullet"/>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8770577A"/>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07581636"/>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A25638B0"/>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20C0E57A"/>
    <w:lvl w:ilvl="0">
      <w:start w:val="1"/>
      <w:numFmt w:val="decimal"/>
      <w:pStyle w:val="ListNumber"/>
      <w:lvlText w:val="%1."/>
      <w:lvlJc w:val="left"/>
      <w:pPr>
        <w:tabs>
          <w:tab w:val="num" w:pos="720"/>
        </w:tabs>
        <w:ind w:left="720" w:hanging="360"/>
      </w:pPr>
      <w:rPr>
        <w:rFonts w:hint="default"/>
      </w:rPr>
    </w:lvl>
  </w:abstractNum>
  <w:abstractNum w:abstractNumId="8" w15:restartNumberingAfterBreak="0">
    <w:nsid w:val="FFFFFF89"/>
    <w:multiLevelType w:val="singleLevel"/>
    <w:tmpl w:val="F20C615C"/>
    <w:lvl w:ilvl="0">
      <w:start w:val="1"/>
      <w:numFmt w:val="bullet"/>
      <w:pStyle w:val="ListBullet"/>
      <w:lvlText w:val=""/>
      <w:lvlJc w:val="left"/>
      <w:pPr>
        <w:tabs>
          <w:tab w:val="num" w:pos="720"/>
        </w:tabs>
        <w:ind w:left="720" w:hanging="360"/>
      </w:pPr>
      <w:rPr>
        <w:rFonts w:ascii="Symbol" w:hAnsi="Symbol" w:hint="default"/>
      </w:rPr>
    </w:lvl>
  </w:abstractNum>
  <w:abstractNum w:abstractNumId="9" w15:restartNumberingAfterBreak="0">
    <w:nsid w:val="088E5232"/>
    <w:multiLevelType w:val="hybridMultilevel"/>
    <w:tmpl w:val="27FA24E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0" w15:restartNumberingAfterBreak="0">
    <w:nsid w:val="0DBA41CE"/>
    <w:multiLevelType w:val="hybridMultilevel"/>
    <w:tmpl w:val="8494B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0F5CD3"/>
    <w:multiLevelType w:val="hybridMultilevel"/>
    <w:tmpl w:val="BDBC7B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1AC1D57"/>
    <w:multiLevelType w:val="multilevel"/>
    <w:tmpl w:val="164CC3C4"/>
    <w:lvl w:ilvl="0">
      <w:start w:val="1"/>
      <w:numFmt w:val="decimal"/>
      <w:pStyle w:val="ListParagraph"/>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3" w15:restartNumberingAfterBreak="0">
    <w:nsid w:val="2F0A42EF"/>
    <w:multiLevelType w:val="hybridMultilevel"/>
    <w:tmpl w:val="E094167E"/>
    <w:lvl w:ilvl="0" w:tplc="A072D43E">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126529"/>
    <w:multiLevelType w:val="hybridMultilevel"/>
    <w:tmpl w:val="42FC1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AA202E"/>
    <w:multiLevelType w:val="hybridMultilevel"/>
    <w:tmpl w:val="5986DE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76403B8D"/>
    <w:multiLevelType w:val="hybridMultilevel"/>
    <w:tmpl w:val="53868F32"/>
    <w:lvl w:ilvl="0" w:tplc="E996B28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3"/>
  </w:num>
  <w:num w:numId="6">
    <w:abstractNumId w:val="7"/>
  </w:num>
  <w:num w:numId="7">
    <w:abstractNumId w:val="8"/>
    <w:lvlOverride w:ilvl="0">
      <w:startOverride w:val="1"/>
    </w:lvlOverride>
  </w:num>
  <w:num w:numId="8">
    <w:abstractNumId w:val="8"/>
    <w:lvlOverride w:ilvl="0">
      <w:startOverride w:val="1"/>
    </w:lvlOverride>
  </w:num>
  <w:num w:numId="9">
    <w:abstractNumId w:val="8"/>
    <w:lvlOverride w:ilvl="0">
      <w:startOverride w:val="1"/>
    </w:lvlOverride>
  </w:num>
  <w:num w:numId="10">
    <w:abstractNumId w:val="2"/>
  </w:num>
  <w:num w:numId="11">
    <w:abstractNumId w:val="1"/>
  </w:num>
  <w:num w:numId="12">
    <w:abstractNumId w:val="0"/>
  </w:num>
  <w:num w:numId="13">
    <w:abstractNumId w:val="11"/>
  </w:num>
  <w:num w:numId="14">
    <w:abstractNumId w:val="16"/>
  </w:num>
  <w:num w:numId="15">
    <w:abstractNumId w:val="14"/>
  </w:num>
  <w:num w:numId="16">
    <w:abstractNumId w:val="13"/>
  </w:num>
  <w:num w:numId="17">
    <w:abstractNumId w:val="10"/>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efaultTableStyle w:val="GeneralPaperTable"/>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31F"/>
    <w:rsid w:val="00001656"/>
    <w:rsid w:val="00026EFA"/>
    <w:rsid w:val="00027F91"/>
    <w:rsid w:val="00052492"/>
    <w:rsid w:val="000A1510"/>
    <w:rsid w:val="000A6424"/>
    <w:rsid w:val="000C084D"/>
    <w:rsid w:val="000C551A"/>
    <w:rsid w:val="0010401E"/>
    <w:rsid w:val="0011470F"/>
    <w:rsid w:val="00140EB8"/>
    <w:rsid w:val="00153F24"/>
    <w:rsid w:val="0017202D"/>
    <w:rsid w:val="00181052"/>
    <w:rsid w:val="00182963"/>
    <w:rsid w:val="00185970"/>
    <w:rsid w:val="001C6AC8"/>
    <w:rsid w:val="001E4ECB"/>
    <w:rsid w:val="001F4748"/>
    <w:rsid w:val="00200ADC"/>
    <w:rsid w:val="002045E8"/>
    <w:rsid w:val="00231341"/>
    <w:rsid w:val="002413DA"/>
    <w:rsid w:val="00241C2B"/>
    <w:rsid w:val="002503AE"/>
    <w:rsid w:val="00271990"/>
    <w:rsid w:val="00287E6A"/>
    <w:rsid w:val="002B33CA"/>
    <w:rsid w:val="002B3C49"/>
    <w:rsid w:val="0033176A"/>
    <w:rsid w:val="00356CC7"/>
    <w:rsid w:val="003920EE"/>
    <w:rsid w:val="003E6E96"/>
    <w:rsid w:val="003F501F"/>
    <w:rsid w:val="00426C23"/>
    <w:rsid w:val="00452D0C"/>
    <w:rsid w:val="00462709"/>
    <w:rsid w:val="00481BDD"/>
    <w:rsid w:val="004E2A26"/>
    <w:rsid w:val="004F27C1"/>
    <w:rsid w:val="004F452C"/>
    <w:rsid w:val="00512E3A"/>
    <w:rsid w:val="00583DC6"/>
    <w:rsid w:val="005B41C5"/>
    <w:rsid w:val="00602B4E"/>
    <w:rsid w:val="006E3F0A"/>
    <w:rsid w:val="00727C62"/>
    <w:rsid w:val="00757807"/>
    <w:rsid w:val="007A30FA"/>
    <w:rsid w:val="007A60CE"/>
    <w:rsid w:val="007B5D1B"/>
    <w:rsid w:val="007C1F20"/>
    <w:rsid w:val="007C4A42"/>
    <w:rsid w:val="007D0B64"/>
    <w:rsid w:val="007D10F1"/>
    <w:rsid w:val="007D5D41"/>
    <w:rsid w:val="007F11CF"/>
    <w:rsid w:val="00831F03"/>
    <w:rsid w:val="00850B01"/>
    <w:rsid w:val="00884D94"/>
    <w:rsid w:val="00894CA1"/>
    <w:rsid w:val="008E1425"/>
    <w:rsid w:val="00913D48"/>
    <w:rsid w:val="00924B11"/>
    <w:rsid w:val="009415A3"/>
    <w:rsid w:val="00962988"/>
    <w:rsid w:val="00976E6E"/>
    <w:rsid w:val="00980EAE"/>
    <w:rsid w:val="009872EA"/>
    <w:rsid w:val="009B3186"/>
    <w:rsid w:val="009B3A62"/>
    <w:rsid w:val="009B76BE"/>
    <w:rsid w:val="00A15E59"/>
    <w:rsid w:val="00A4631E"/>
    <w:rsid w:val="00A7727B"/>
    <w:rsid w:val="00AF4B0B"/>
    <w:rsid w:val="00B352C9"/>
    <w:rsid w:val="00BE4D54"/>
    <w:rsid w:val="00BF06FA"/>
    <w:rsid w:val="00C24BAB"/>
    <w:rsid w:val="00C2558A"/>
    <w:rsid w:val="00C53DDD"/>
    <w:rsid w:val="00C6562F"/>
    <w:rsid w:val="00CD1805"/>
    <w:rsid w:val="00CD22C5"/>
    <w:rsid w:val="00CE5EEE"/>
    <w:rsid w:val="00D067DF"/>
    <w:rsid w:val="00D149BC"/>
    <w:rsid w:val="00D341EB"/>
    <w:rsid w:val="00D45E93"/>
    <w:rsid w:val="00D46B8E"/>
    <w:rsid w:val="00D54A17"/>
    <w:rsid w:val="00D66775"/>
    <w:rsid w:val="00DB231F"/>
    <w:rsid w:val="00DD7701"/>
    <w:rsid w:val="00DF5B9C"/>
    <w:rsid w:val="00E00450"/>
    <w:rsid w:val="00E009AB"/>
    <w:rsid w:val="00E03975"/>
    <w:rsid w:val="00E164D4"/>
    <w:rsid w:val="00E20AB4"/>
    <w:rsid w:val="00E21132"/>
    <w:rsid w:val="00E26F90"/>
    <w:rsid w:val="00ED5549"/>
    <w:rsid w:val="00ED5C01"/>
    <w:rsid w:val="00ED5DB0"/>
    <w:rsid w:val="00EE1684"/>
    <w:rsid w:val="00EE1F1C"/>
    <w:rsid w:val="00EE32F2"/>
    <w:rsid w:val="00F04CEA"/>
    <w:rsid w:val="00F11CFF"/>
    <w:rsid w:val="00F5033F"/>
    <w:rsid w:val="00F90F60"/>
    <w:rsid w:val="00FA42CB"/>
    <w:rsid w:val="00FC4DAA"/>
    <w:rsid w:val="00FE2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0B0EA9"/>
  <w15:docId w15:val="{F1BDD124-672D-4FD1-B16D-EE5B5D134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0F3966" w:themeColor="accent1"/>
        <w:sz w:val="24"/>
        <w:szCs w:val="24"/>
        <w:lang w:val="en-US" w:eastAsia="en-US" w:bidi="ar-SA"/>
      </w:rPr>
    </w:rPrDefault>
    <w:pPrDefault>
      <w:pPr>
        <w:spacing w:after="160" w:line="31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551A"/>
    <w:rPr>
      <w:rFonts w:ascii="Verdana" w:hAnsi="Verdana"/>
      <w:sz w:val="20"/>
    </w:rPr>
  </w:style>
  <w:style w:type="paragraph" w:styleId="Heading1">
    <w:name w:val="heading 1"/>
    <w:basedOn w:val="Normal"/>
    <w:next w:val="Normal"/>
    <w:link w:val="Heading1Char"/>
    <w:uiPriority w:val="9"/>
    <w:qFormat/>
    <w:rsid w:val="00D54A17"/>
    <w:pPr>
      <w:keepNext/>
      <w:keepLines/>
      <w:spacing w:before="60" w:after="60" w:line="240" w:lineRule="auto"/>
      <w:jc w:val="center"/>
      <w:outlineLvl w:val="0"/>
    </w:pPr>
    <w:rPr>
      <w:rFonts w:eastAsiaTheme="majorEastAsia" w:cstheme="majorBidi"/>
      <w:sz w:val="24"/>
      <w:szCs w:val="32"/>
    </w:rPr>
  </w:style>
  <w:style w:type="paragraph" w:styleId="Heading2">
    <w:name w:val="heading 2"/>
    <w:basedOn w:val="Normal"/>
    <w:next w:val="Normal"/>
    <w:link w:val="Heading2Char"/>
    <w:uiPriority w:val="9"/>
    <w:semiHidden/>
    <w:unhideWhenUsed/>
    <w:qFormat/>
    <w:pPr>
      <w:keepNext/>
      <w:keepLines/>
      <w:spacing w:before="40"/>
      <w:outlineLvl w:val="1"/>
    </w:pPr>
    <w:rPr>
      <w:rFonts w:asciiTheme="majorHAnsi" w:eastAsiaTheme="majorEastAsia" w:hAnsiTheme="majorHAnsi"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pPr>
      <w:spacing w:after="600" w:line="240" w:lineRule="auto"/>
      <w:contextualSpacing/>
    </w:pPr>
    <w:rPr>
      <w:rFonts w:asciiTheme="majorHAnsi" w:eastAsiaTheme="majorEastAsia" w:hAnsiTheme="majorHAnsi" w:cstheme="majorBidi"/>
      <w:b/>
      <w:sz w:val="78"/>
      <w:szCs w:val="56"/>
    </w:rPr>
  </w:style>
  <w:style w:type="character" w:customStyle="1" w:styleId="TitleChar">
    <w:name w:val="Title Char"/>
    <w:basedOn w:val="DefaultParagraphFont"/>
    <w:link w:val="Title"/>
    <w:uiPriority w:val="1"/>
    <w:rPr>
      <w:rFonts w:asciiTheme="majorHAnsi" w:eastAsiaTheme="majorEastAsia" w:hAnsiTheme="majorHAnsi" w:cstheme="majorBidi"/>
      <w:b/>
      <w:sz w:val="78"/>
      <w:szCs w:val="56"/>
    </w:rPr>
  </w:style>
  <w:style w:type="character" w:customStyle="1" w:styleId="Heading1Char">
    <w:name w:val="Heading 1 Char"/>
    <w:basedOn w:val="DefaultParagraphFont"/>
    <w:link w:val="Heading1"/>
    <w:uiPriority w:val="9"/>
    <w:rsid w:val="00D54A17"/>
    <w:rPr>
      <w:rFonts w:ascii="Verdana" w:eastAsiaTheme="majorEastAsia" w:hAnsi="Verdana" w:cstheme="majorBidi"/>
      <w:szCs w:val="32"/>
    </w:rPr>
  </w:style>
  <w:style w:type="paragraph" w:styleId="Quote">
    <w:name w:val="Quote"/>
    <w:basedOn w:val="Normal"/>
    <w:next w:val="Normal"/>
    <w:link w:val="QuoteChar"/>
    <w:uiPriority w:val="11"/>
    <w:qFormat/>
    <w:pPr>
      <w:spacing w:before="200" w:after="200"/>
    </w:pPr>
    <w:rPr>
      <w:i/>
      <w:iCs/>
      <w:sz w:val="36"/>
    </w:rPr>
  </w:style>
  <w:style w:type="character" w:customStyle="1" w:styleId="QuoteChar">
    <w:name w:val="Quote Char"/>
    <w:basedOn w:val="DefaultParagraphFont"/>
    <w:link w:val="Quote"/>
    <w:uiPriority w:val="11"/>
    <w:rPr>
      <w:i/>
      <w:iCs/>
      <w:sz w:val="36"/>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eneralPaperTable">
    <w:name w:val="General Paper Table"/>
    <w:basedOn w:val="TableNormal"/>
    <w:uiPriority w:val="99"/>
    <w:pPr>
      <w:spacing w:before="120" w:after="80" w:line="240" w:lineRule="auto"/>
    </w:pPr>
    <w:tblPr>
      <w:tblStyleRowBandSize w:val="1"/>
      <w:tblCellMar>
        <w:left w:w="0" w:type="dxa"/>
        <w:right w:w="634" w:type="dxa"/>
      </w:tblCellMar>
    </w:tblPr>
    <w:tblStylePr w:type="firstRow">
      <w:pPr>
        <w:wordWrap/>
        <w:spacing w:beforeLines="0" w:before="120" w:beforeAutospacing="0" w:afterLines="0" w:after="120" w:afterAutospacing="0"/>
        <w:contextualSpacing w:val="0"/>
        <w:jc w:val="left"/>
      </w:pPr>
      <w:rPr>
        <w:b/>
        <w:i w:val="0"/>
        <w:color w:val="FFFFFF" w:themeColor="background1"/>
        <w:sz w:val="32"/>
      </w:rPr>
      <w:tblPr/>
      <w:trPr>
        <w:tblHeader/>
      </w:trPr>
      <w:tcPr>
        <w:shd w:val="clear" w:color="auto" w:fill="0F3966" w:themeFill="accent1"/>
      </w:tcPr>
    </w:tblStylePr>
    <w:tblStylePr w:type="firstCol">
      <w:pPr>
        <w:wordWrap/>
        <w:spacing w:beforeLines="0" w:before="120" w:beforeAutospacing="0" w:afterLines="0" w:after="80" w:afterAutospacing="0"/>
        <w:contextualSpacing w:val="0"/>
        <w:jc w:val="right"/>
      </w:pPr>
      <w:rPr>
        <w:b/>
      </w:rPr>
    </w:tblStylePr>
    <w:tblStylePr w:type="band2Horz">
      <w:tblPr/>
      <w:tcPr>
        <w:shd w:val="clear" w:color="auto" w:fill="F6F3DE" w:themeFill="background2"/>
      </w:tcPr>
    </w:tblStylePr>
  </w:style>
  <w:style w:type="paragraph" w:styleId="ListBullet">
    <w:name w:val="List Bullet"/>
    <w:basedOn w:val="Normal"/>
    <w:uiPriority w:val="10"/>
    <w:unhideWhenUsed/>
    <w:qFormat/>
    <w:pPr>
      <w:numPr>
        <w:numId w:val="1"/>
      </w:numPr>
    </w:p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rPr>
      <w:b/>
    </w:rPr>
  </w:style>
  <w:style w:type="character" w:customStyle="1" w:styleId="FooterChar">
    <w:name w:val="Footer Char"/>
    <w:basedOn w:val="DefaultParagraphFont"/>
    <w:link w:val="Footer"/>
    <w:uiPriority w:val="99"/>
    <w:rPr>
      <w:b/>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sz w:val="26"/>
      <w:szCs w:val="26"/>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Number">
    <w:name w:val="List Number"/>
    <w:basedOn w:val="Normal"/>
    <w:uiPriority w:val="10"/>
    <w:unhideWhenUsed/>
    <w:qFormat/>
    <w:pPr>
      <w:numPr>
        <w:numId w:val="6"/>
      </w:numPr>
      <w:contextualSpacing/>
    </w:pPr>
  </w:style>
  <w:style w:type="character" w:styleId="Hyperlink">
    <w:name w:val="Hyperlink"/>
    <w:basedOn w:val="DefaultParagraphFont"/>
    <w:uiPriority w:val="99"/>
    <w:unhideWhenUsed/>
    <w:rsid w:val="00001656"/>
    <w:rPr>
      <w:color w:val="0F97A5" w:themeColor="hyperlink"/>
      <w:u w:val="single"/>
    </w:rPr>
  </w:style>
  <w:style w:type="character" w:styleId="FollowedHyperlink">
    <w:name w:val="FollowedHyperlink"/>
    <w:basedOn w:val="DefaultParagraphFont"/>
    <w:uiPriority w:val="99"/>
    <w:semiHidden/>
    <w:unhideWhenUsed/>
    <w:rsid w:val="00001656"/>
    <w:rPr>
      <w:color w:val="A33B69" w:themeColor="followedHyperlink"/>
      <w:u w:val="single"/>
    </w:rPr>
  </w:style>
  <w:style w:type="character" w:customStyle="1" w:styleId="ListParagraphChar">
    <w:name w:val="List Paragraph Char"/>
    <w:aliases w:val="Numbered List Paragraph Char"/>
    <w:link w:val="ListParagraph"/>
    <w:uiPriority w:val="34"/>
    <w:locked/>
    <w:rsid w:val="00EE32F2"/>
    <w:rPr>
      <w:sz w:val="22"/>
      <w:szCs w:val="22"/>
    </w:rPr>
  </w:style>
  <w:style w:type="paragraph" w:styleId="ListParagraph">
    <w:name w:val="List Paragraph"/>
    <w:aliases w:val="Numbered List Paragraph"/>
    <w:basedOn w:val="Normal"/>
    <w:link w:val="ListParagraphChar"/>
    <w:uiPriority w:val="34"/>
    <w:qFormat/>
    <w:rsid w:val="00EE32F2"/>
    <w:pPr>
      <w:widowControl w:val="0"/>
      <w:numPr>
        <w:numId w:val="18"/>
      </w:numPr>
      <w:suppressAutoHyphens/>
      <w:autoSpaceDE w:val="0"/>
      <w:autoSpaceDN w:val="0"/>
      <w:spacing w:before="240" w:after="240" w:line="360" w:lineRule="auto"/>
    </w:pPr>
    <w:rPr>
      <w:rFonts w:asciiTheme="minorHAnsi"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2853648">
      <w:bodyDiv w:val="1"/>
      <w:marLeft w:val="0"/>
      <w:marRight w:val="0"/>
      <w:marTop w:val="0"/>
      <w:marBottom w:val="0"/>
      <w:divBdr>
        <w:top w:val="none" w:sz="0" w:space="0" w:color="auto"/>
        <w:left w:val="none" w:sz="0" w:space="0" w:color="auto"/>
        <w:bottom w:val="none" w:sz="0" w:space="0" w:color="auto"/>
        <w:right w:val="none" w:sz="0" w:space="0" w:color="auto"/>
      </w:divBdr>
    </w:div>
    <w:div w:id="1579706992">
      <w:bodyDiv w:val="1"/>
      <w:marLeft w:val="0"/>
      <w:marRight w:val="0"/>
      <w:marTop w:val="0"/>
      <w:marBottom w:val="0"/>
      <w:divBdr>
        <w:top w:val="none" w:sz="0" w:space="0" w:color="auto"/>
        <w:left w:val="none" w:sz="0" w:space="0" w:color="auto"/>
        <w:bottom w:val="none" w:sz="0" w:space="0" w:color="auto"/>
        <w:right w:val="none" w:sz="0" w:space="0" w:color="auto"/>
      </w:divBdr>
    </w:div>
    <w:div w:id="1879121599">
      <w:bodyDiv w:val="1"/>
      <w:marLeft w:val="0"/>
      <w:marRight w:val="0"/>
      <w:marTop w:val="0"/>
      <w:marBottom w:val="0"/>
      <w:divBdr>
        <w:top w:val="none" w:sz="0" w:space="0" w:color="auto"/>
        <w:left w:val="none" w:sz="0" w:space="0" w:color="auto"/>
        <w:bottom w:val="none" w:sz="0" w:space="0" w:color="auto"/>
        <w:right w:val="none" w:sz="0" w:space="0" w:color="auto"/>
      </w:divBdr>
    </w:div>
    <w:div w:id="20114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ramework.esc18.net/display/Webforms/ESC18-FW-Summary.aspx?FID=146&amp;DT=G&amp;LID=en"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framework.esc18.net/" TargetMode="External"/><Relationship Id="rId4" Type="http://schemas.openxmlformats.org/officeDocument/2006/relationships/settings" Target="settings.xml"/><Relationship Id="rId9" Type="http://schemas.openxmlformats.org/officeDocument/2006/relationships/hyperlink" Target="https://www2.ed.gov/policy/speced/guid/spec-ed-homelessness-q-a.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081D33"/>
      </a:dk2>
      <a:lt2>
        <a:srgbClr val="F6F3DE"/>
      </a:lt2>
      <a:accent1>
        <a:srgbClr val="0F3966"/>
      </a:accent1>
      <a:accent2>
        <a:srgbClr val="D98742"/>
      </a:accent2>
      <a:accent3>
        <a:srgbClr val="E0CC66"/>
      </a:accent3>
      <a:accent4>
        <a:srgbClr val="705436"/>
      </a:accent4>
      <a:accent5>
        <a:srgbClr val="75A54F"/>
      </a:accent5>
      <a:accent6>
        <a:srgbClr val="A33B69"/>
      </a:accent6>
      <a:hlink>
        <a:srgbClr val="0F97A5"/>
      </a:hlink>
      <a:folHlink>
        <a:srgbClr val="A33B6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CC6E265E-DBD3-4E73-BDE8-119F36F54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544</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Region 18 ESC</Company>
  <LinksUpToDate>false</LinksUpToDate>
  <CharactersWithSpaces>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Whitley</dc:creator>
  <cp:keywords/>
  <cp:lastModifiedBy>Leslee Falco</cp:lastModifiedBy>
  <cp:revision>40</cp:revision>
  <cp:lastPrinted>2016-10-11T18:38:00Z</cp:lastPrinted>
  <dcterms:created xsi:type="dcterms:W3CDTF">2020-09-16T13:40:00Z</dcterms:created>
  <dcterms:modified xsi:type="dcterms:W3CDTF">2025-10-27T14:50:00Z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