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3654"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B9576E">
          <w:rPr>
            <w:rStyle w:val="Hyperlink"/>
            <w:szCs w:val="20"/>
          </w:rPr>
          <w:t>Consent to Access Private Insurance</w:t>
        </w:r>
      </w:hyperlink>
      <w:r w:rsidRPr="008E1425">
        <w:rPr>
          <w:color w:val="000000" w:themeColor="text1"/>
          <w:szCs w:val="20"/>
        </w:rPr>
        <w:t xml:space="preserve"> </w:t>
      </w:r>
    </w:p>
    <w:p w14:paraId="52C91F36"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9576E">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08BF4DA3" w14:textId="77777777" w:rsidR="00D46B8E" w:rsidRDefault="00D46B8E" w:rsidP="00D46B8E">
      <w:pPr>
        <w:spacing w:after="0" w:line="240" w:lineRule="auto"/>
        <w:jc w:val="both"/>
        <w:rPr>
          <w:rFonts w:eastAsia="Times New Roman" w:cs="Times New Roman"/>
          <w:color w:val="auto"/>
          <w:szCs w:val="20"/>
        </w:rPr>
      </w:pPr>
    </w:p>
    <w:p w14:paraId="2E1212B9" w14:textId="77777777" w:rsidR="00B9576E" w:rsidRPr="00B9576E" w:rsidRDefault="00B9576E" w:rsidP="00B9576E">
      <w:pPr>
        <w:spacing w:after="0" w:line="240" w:lineRule="auto"/>
        <w:jc w:val="both"/>
        <w:rPr>
          <w:rFonts w:eastAsia="Times New Roman" w:cs="Times New Roman"/>
          <w:color w:val="auto"/>
          <w:szCs w:val="20"/>
        </w:rPr>
      </w:pPr>
      <w:r w:rsidRPr="00B9576E">
        <w:rPr>
          <w:rFonts w:eastAsia="Times New Roman" w:cs="Times New Roman"/>
          <w:color w:val="auto"/>
          <w:szCs w:val="20"/>
        </w:rPr>
        <w:t xml:space="preserve">“The definition of </w:t>
      </w:r>
      <w:r w:rsidRPr="00B9576E">
        <w:rPr>
          <w:rFonts w:eastAsia="Times New Roman" w:cs="Times New Roman"/>
          <w:i/>
          <w:color w:val="auto"/>
          <w:szCs w:val="20"/>
        </w:rPr>
        <w:t>consent</w:t>
      </w:r>
      <w:r w:rsidRPr="00B9576E">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14:paraId="06651901" w14:textId="77777777" w:rsidR="00B9576E" w:rsidRPr="00B9576E" w:rsidRDefault="00B9576E" w:rsidP="00B9576E">
      <w:pPr>
        <w:spacing w:after="0" w:line="240" w:lineRule="auto"/>
        <w:jc w:val="both"/>
        <w:rPr>
          <w:rFonts w:eastAsia="Times New Roman" w:cs="Times New Roman"/>
          <w:b/>
          <w:color w:val="auto"/>
          <w:szCs w:val="20"/>
        </w:rPr>
      </w:pPr>
    </w:p>
    <w:p w14:paraId="6F7CEE03" w14:textId="77777777" w:rsidR="00B9576E" w:rsidRPr="00B9576E" w:rsidRDefault="00B9576E" w:rsidP="00B9576E">
      <w:pPr>
        <w:spacing w:after="0" w:line="240" w:lineRule="auto"/>
        <w:jc w:val="both"/>
        <w:rPr>
          <w:rFonts w:eastAsia="Times New Roman" w:cs="Times New Roman"/>
          <w:color w:val="auto"/>
          <w:szCs w:val="20"/>
        </w:rPr>
      </w:pPr>
      <w:r w:rsidRPr="00B9576E">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14:paraId="26C3E134" w14:textId="77777777" w:rsidR="00B9576E" w:rsidRPr="00B9576E" w:rsidRDefault="00B9576E" w:rsidP="00B9576E">
      <w:pPr>
        <w:spacing w:after="0" w:line="240" w:lineRule="auto"/>
        <w:jc w:val="both"/>
        <w:rPr>
          <w:rFonts w:eastAsia="Times New Roman" w:cs="Times New Roman"/>
          <w:color w:val="auto"/>
          <w:szCs w:val="20"/>
        </w:rPr>
      </w:pPr>
    </w:p>
    <w:p w14:paraId="43A341F6" w14:textId="77777777" w:rsidR="00B9576E" w:rsidRPr="00B9576E" w:rsidRDefault="00B9576E" w:rsidP="00B9576E">
      <w:pPr>
        <w:spacing w:after="0" w:line="240" w:lineRule="auto"/>
        <w:jc w:val="both"/>
        <w:rPr>
          <w:rFonts w:eastAsia="Times New Roman" w:cs="Times New Roman"/>
          <w:color w:val="auto"/>
          <w:szCs w:val="20"/>
        </w:rPr>
      </w:pPr>
      <w:r w:rsidRPr="00B9576E">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 Fed. Reg. 46631 (August 14, 2006).</w:t>
      </w:r>
    </w:p>
    <w:p w14:paraId="69264B70" w14:textId="77777777" w:rsidR="00B9576E" w:rsidRPr="00B9576E" w:rsidRDefault="00B9576E" w:rsidP="00B9576E">
      <w:pPr>
        <w:spacing w:after="0" w:line="240" w:lineRule="auto"/>
        <w:jc w:val="both"/>
        <w:rPr>
          <w:rFonts w:eastAsia="Times New Roman" w:cs="Times New Roman"/>
          <w:color w:val="auto"/>
          <w:szCs w:val="20"/>
        </w:rPr>
      </w:pPr>
    </w:p>
    <w:p w14:paraId="7D28F60E" w14:textId="4A861CDB" w:rsidR="00B9576E" w:rsidRPr="00B9576E" w:rsidRDefault="00B9576E" w:rsidP="00B9576E">
      <w:pPr>
        <w:spacing w:after="0" w:line="240" w:lineRule="auto"/>
        <w:jc w:val="both"/>
        <w:rPr>
          <w:rFonts w:eastAsia="Times New Roman" w:cs="Times New Roman"/>
          <w:color w:val="auto"/>
          <w:szCs w:val="20"/>
        </w:rPr>
      </w:pPr>
      <w:r w:rsidRPr="00B9576E">
        <w:rPr>
          <w:rFonts w:eastAsia="Times New Roman" w:cs="Times New Roman"/>
          <w:color w:val="auto"/>
          <w:szCs w:val="20"/>
        </w:rPr>
        <w:t xml:space="preserve">Through the implementation of </w:t>
      </w:r>
      <w:r w:rsidRPr="00F32768">
        <w:rPr>
          <w:rFonts w:eastAsia="Times New Roman" w:cs="Times New Roman"/>
          <w:color w:val="auto"/>
          <w:szCs w:val="20"/>
        </w:rPr>
        <w:t xml:space="preserve">the </w:t>
      </w:r>
      <w:r w:rsidR="000A0C14" w:rsidRPr="00F32768">
        <w:rPr>
          <w:rFonts w:eastAsia="Times New Roman" w:cs="Times New Roman"/>
          <w:color w:val="auto"/>
          <w:szCs w:val="20"/>
        </w:rPr>
        <w:t>member district</w:t>
      </w:r>
      <w:r w:rsidRPr="00B9576E">
        <w:rPr>
          <w:rFonts w:eastAsia="Times New Roman" w:cs="Times New Roman"/>
          <w:color w:val="auto"/>
          <w:szCs w:val="20"/>
        </w:rPr>
        <w:t xml:space="preserve"> policies and procedures as outlined in the </w:t>
      </w:r>
      <w:hyperlink r:id="rId9" w:history="1">
        <w:r w:rsidRPr="00C6562F">
          <w:rPr>
            <w:rStyle w:val="Hyperlink"/>
            <w:rFonts w:eastAsia="Times New Roman" w:cs="Times New Roman"/>
            <w:szCs w:val="20"/>
          </w:rPr>
          <w:t>Legal Framework</w:t>
        </w:r>
      </w:hyperlink>
      <w:r w:rsidRPr="00B9576E">
        <w:rPr>
          <w:rFonts w:eastAsia="Times New Roman" w:cs="Times New Roman"/>
          <w:color w:val="auto"/>
          <w:szCs w:val="20"/>
        </w:rPr>
        <w:t xml:space="preserve"> for the Child-Centered Special Education Process, the </w:t>
      </w:r>
      <w:r w:rsidR="000A0C14" w:rsidRPr="00F32768">
        <w:rPr>
          <w:rFonts w:eastAsia="Times New Roman" w:cs="Times New Roman"/>
          <w:color w:val="auto"/>
          <w:szCs w:val="20"/>
        </w:rPr>
        <w:t>member distri</w:t>
      </w:r>
      <w:r w:rsidR="00F227A6" w:rsidRPr="00F32768">
        <w:rPr>
          <w:rFonts w:eastAsia="Times New Roman" w:cs="Times New Roman"/>
          <w:color w:val="auto"/>
          <w:szCs w:val="20"/>
        </w:rPr>
        <w:t>c</w:t>
      </w:r>
      <w:r w:rsidR="000A0C14" w:rsidRPr="00F32768">
        <w:rPr>
          <w:rFonts w:eastAsia="Times New Roman" w:cs="Times New Roman"/>
          <w:color w:val="auto"/>
          <w:szCs w:val="20"/>
        </w:rPr>
        <w:t>t</w:t>
      </w:r>
      <w:r w:rsidRPr="00B9576E">
        <w:rPr>
          <w:rFonts w:eastAsia="Times New Roman" w:cs="Times New Roman"/>
          <w:color w:val="auto"/>
          <w:szCs w:val="20"/>
        </w:rPr>
        <w:t xml:space="preserve"> ensures that prior to accessing a child’s private insurance benefits, informed written consent will be obtained in conformance with the </w:t>
      </w:r>
      <w:r w:rsidR="0059251B">
        <w:rPr>
          <w:rFonts w:eastAsia="Times New Roman" w:cs="Times New Roman"/>
          <w:color w:val="auto"/>
          <w:szCs w:val="20"/>
        </w:rPr>
        <w:t xml:space="preserve">Individuals with Disabilities Education Act </w:t>
      </w:r>
      <w:r w:rsidR="008B67E9">
        <w:rPr>
          <w:rFonts w:eastAsia="Times New Roman" w:cs="Times New Roman"/>
          <w:color w:val="auto"/>
          <w:szCs w:val="20"/>
        </w:rPr>
        <w:t>(</w:t>
      </w:r>
      <w:r w:rsidRPr="00B9576E">
        <w:rPr>
          <w:rFonts w:eastAsia="Times New Roman" w:cs="Times New Roman"/>
          <w:color w:val="auto"/>
          <w:szCs w:val="20"/>
        </w:rPr>
        <w:t>IDEA</w:t>
      </w:r>
      <w:r w:rsidR="008B67E9">
        <w:rPr>
          <w:rFonts w:eastAsia="Times New Roman" w:cs="Times New Roman"/>
          <w:color w:val="auto"/>
          <w:szCs w:val="20"/>
        </w:rPr>
        <w:t>)</w:t>
      </w:r>
      <w:r w:rsidRPr="00B9576E">
        <w:rPr>
          <w:rFonts w:eastAsia="Times New Roman" w:cs="Times New Roman"/>
          <w:color w:val="auto"/>
          <w:szCs w:val="20"/>
        </w:rPr>
        <w:t xml:space="preserve"> and its accompanying federal regulations, state statutes and regulations.</w:t>
      </w:r>
    </w:p>
    <w:p w14:paraId="27746648" w14:textId="77777777" w:rsidR="00E21132" w:rsidRPr="002045E8" w:rsidRDefault="00E21132" w:rsidP="006E3F0A">
      <w:pPr>
        <w:spacing w:after="0" w:line="240" w:lineRule="auto"/>
        <w:jc w:val="both"/>
        <w:rPr>
          <w:rFonts w:eastAsia="Times New Roman" w:cs="Times New Roman"/>
          <w:color w:val="auto"/>
          <w:szCs w:val="20"/>
        </w:rPr>
      </w:pPr>
    </w:p>
    <w:p w14:paraId="3784A0EA" w14:textId="77777777" w:rsidR="00DB231F" w:rsidRDefault="009D77E3" w:rsidP="009415A3">
      <w:pPr>
        <w:spacing w:after="0" w:line="240" w:lineRule="auto"/>
        <w:rPr>
          <w:szCs w:val="20"/>
        </w:rPr>
      </w:pPr>
      <w:r>
        <w:rPr>
          <w:szCs w:val="20"/>
        </w:rPr>
        <w:pict w14:anchorId="5FE38CF4">
          <v:rect id="_x0000_i1025" style="width:468pt;height:3pt" o:hralign="center" o:hrstd="t" o:hrnoshade="t" o:hr="t" fillcolor="#0f3966 [3204]" stroked="f"/>
        </w:pict>
      </w:r>
    </w:p>
    <w:p w14:paraId="4FCED09E" w14:textId="7979C54B" w:rsidR="000A0C14" w:rsidRPr="00C91AC1" w:rsidRDefault="000A0C14" w:rsidP="000A0C14">
      <w:pPr>
        <w:spacing w:after="0" w:line="240" w:lineRule="auto"/>
        <w:rPr>
          <w:iCs/>
          <w:color w:val="auto"/>
          <w:szCs w:val="20"/>
          <w:shd w:val="clear" w:color="auto" w:fill="FFFFFF"/>
        </w:rPr>
      </w:pPr>
      <w:r w:rsidRPr="00C91AC1">
        <w:rPr>
          <w:iCs/>
          <w:color w:val="auto"/>
          <w:szCs w:val="20"/>
          <w:shd w:val="clear" w:color="auto" w:fill="FFFFFF"/>
        </w:rPr>
        <w:t xml:space="preserve">Informed parental consent may be obtained one time for the specific services and duration of services identified in a child’s IEP. The district is not required to obtain a separate consent each time a Medicaid agency or other public insurer or public program is billed for the provision of required services. </w:t>
      </w:r>
    </w:p>
    <w:p w14:paraId="4C26154A" w14:textId="77777777" w:rsidR="000A0C14" w:rsidRPr="00C91AC1" w:rsidRDefault="000A0C14" w:rsidP="000A0C14">
      <w:pPr>
        <w:spacing w:after="0" w:line="240" w:lineRule="auto"/>
        <w:rPr>
          <w:iCs/>
          <w:color w:val="auto"/>
          <w:szCs w:val="20"/>
          <w:shd w:val="clear" w:color="auto" w:fill="FFFFFF"/>
        </w:rPr>
      </w:pPr>
    </w:p>
    <w:p w14:paraId="6C0B9431" w14:textId="69719621" w:rsidR="000A0C14" w:rsidRPr="00C91AC1" w:rsidRDefault="000A0C14" w:rsidP="005E40C2">
      <w:pPr>
        <w:spacing w:after="0" w:line="240" w:lineRule="auto"/>
        <w:rPr>
          <w:rFonts w:cs="Calibri"/>
          <w:b/>
          <w:color w:val="auto"/>
          <w:szCs w:val="20"/>
        </w:rPr>
      </w:pPr>
      <w:r w:rsidRPr="00C91AC1">
        <w:rPr>
          <w:rFonts w:cs="Calibri"/>
          <w:b/>
          <w:bCs/>
          <w:color w:val="auto"/>
          <w:szCs w:val="20"/>
        </w:rPr>
        <w:t>S</w:t>
      </w:r>
      <w:r w:rsidR="005E40C2" w:rsidRPr="00C91AC1">
        <w:rPr>
          <w:rFonts w:cs="Calibri"/>
          <w:b/>
          <w:bCs/>
          <w:color w:val="auto"/>
          <w:szCs w:val="20"/>
        </w:rPr>
        <w:t>taff Responsible</w:t>
      </w:r>
      <w:r w:rsidRPr="00C91AC1">
        <w:rPr>
          <w:rFonts w:cs="Calibri"/>
          <w:b/>
          <w:color w:val="auto"/>
          <w:szCs w:val="20"/>
        </w:rPr>
        <w:t>:</w:t>
      </w:r>
    </w:p>
    <w:p w14:paraId="1341139D" w14:textId="5C3ADE6A" w:rsidR="000A0C14" w:rsidRPr="00C91AC1" w:rsidRDefault="000A0C14" w:rsidP="000A0C14">
      <w:pPr>
        <w:spacing w:after="120" w:line="240" w:lineRule="auto"/>
        <w:ind w:firstLine="720"/>
        <w:contextualSpacing/>
        <w:rPr>
          <w:rFonts w:cs="Calibri"/>
          <w:color w:val="auto"/>
          <w:szCs w:val="20"/>
        </w:rPr>
      </w:pPr>
      <w:r w:rsidRPr="00C91AC1">
        <w:rPr>
          <w:rFonts w:cs="Calibri"/>
          <w:b/>
          <w:color w:val="auto"/>
          <w:szCs w:val="20"/>
        </w:rPr>
        <w:t xml:space="preserve">District Level: </w:t>
      </w:r>
      <w:r w:rsidRPr="00C91AC1">
        <w:rPr>
          <w:rFonts w:cs="Calibri"/>
          <w:color w:val="auto"/>
          <w:szCs w:val="20"/>
        </w:rPr>
        <w:t>Superintend</w:t>
      </w:r>
      <w:r w:rsidR="00C6248C">
        <w:rPr>
          <w:rFonts w:cs="Calibri"/>
          <w:color w:val="auto"/>
          <w:szCs w:val="20"/>
        </w:rPr>
        <w:t xml:space="preserve">ent </w:t>
      </w:r>
    </w:p>
    <w:p w14:paraId="429A3298" w14:textId="77777777" w:rsidR="000A0C14" w:rsidRPr="00C91AC1" w:rsidRDefault="000A0C14" w:rsidP="000A0C14">
      <w:pPr>
        <w:spacing w:after="120" w:line="240" w:lineRule="auto"/>
        <w:ind w:firstLine="720"/>
        <w:contextualSpacing/>
        <w:rPr>
          <w:rFonts w:cs="Calibri"/>
          <w:color w:val="auto"/>
          <w:szCs w:val="20"/>
        </w:rPr>
      </w:pPr>
      <w:r w:rsidRPr="00C91AC1">
        <w:rPr>
          <w:rFonts w:cs="Calibri"/>
          <w:b/>
          <w:color w:val="auto"/>
          <w:szCs w:val="20"/>
        </w:rPr>
        <w:t>Campus Level:</w:t>
      </w:r>
      <w:r w:rsidRPr="00C91AC1">
        <w:rPr>
          <w:rFonts w:cs="Calibri"/>
          <w:color w:val="auto"/>
          <w:szCs w:val="20"/>
        </w:rPr>
        <w:t xml:space="preserve"> Principal, Counselor, SHARS Coordinator </w:t>
      </w:r>
    </w:p>
    <w:p w14:paraId="3093D2C7" w14:textId="77777777" w:rsidR="000A0C14" w:rsidRPr="00C91AC1" w:rsidRDefault="000A0C14" w:rsidP="000A0C14">
      <w:pPr>
        <w:spacing w:after="120" w:line="240" w:lineRule="auto"/>
        <w:contextualSpacing/>
        <w:rPr>
          <w:rFonts w:cs="Calibri"/>
          <w:color w:val="auto"/>
          <w:szCs w:val="20"/>
        </w:rPr>
      </w:pPr>
    </w:p>
    <w:p w14:paraId="3209E2CD" w14:textId="271B864F" w:rsidR="000A0C14" w:rsidRPr="00C91AC1" w:rsidRDefault="000A0C14" w:rsidP="005E40C2">
      <w:pPr>
        <w:spacing w:after="0" w:line="240" w:lineRule="auto"/>
        <w:contextualSpacing/>
        <w:rPr>
          <w:rFonts w:cs="Calibri"/>
          <w:b/>
          <w:bCs/>
          <w:color w:val="auto"/>
          <w:szCs w:val="20"/>
        </w:rPr>
      </w:pPr>
      <w:r w:rsidRPr="00C91AC1">
        <w:rPr>
          <w:rFonts w:cs="Calibri"/>
          <w:b/>
          <w:bCs/>
          <w:color w:val="auto"/>
          <w:szCs w:val="20"/>
        </w:rPr>
        <w:t>T</w:t>
      </w:r>
      <w:r w:rsidR="005E40C2" w:rsidRPr="00C91AC1">
        <w:rPr>
          <w:rFonts w:cs="Calibri"/>
          <w:b/>
          <w:bCs/>
          <w:color w:val="auto"/>
          <w:szCs w:val="20"/>
        </w:rPr>
        <w:t>imelines</w:t>
      </w:r>
      <w:r w:rsidRPr="00C91AC1">
        <w:rPr>
          <w:rFonts w:cs="Calibri"/>
          <w:b/>
          <w:bCs/>
          <w:color w:val="auto"/>
          <w:szCs w:val="20"/>
        </w:rPr>
        <w:t>:</w:t>
      </w:r>
    </w:p>
    <w:p w14:paraId="404EA964" w14:textId="77777777" w:rsidR="000A0C14" w:rsidRPr="00C91AC1" w:rsidRDefault="000A0C14" w:rsidP="000A0C14">
      <w:pPr>
        <w:pStyle w:val="ListParagraph"/>
        <w:numPr>
          <w:ilvl w:val="0"/>
          <w:numId w:val="23"/>
        </w:numPr>
        <w:spacing w:after="120" w:line="240" w:lineRule="auto"/>
        <w:rPr>
          <w:rFonts w:cs="Calibri"/>
          <w:b/>
          <w:bCs/>
          <w:color w:val="auto"/>
          <w:szCs w:val="20"/>
        </w:rPr>
      </w:pPr>
      <w:r w:rsidRPr="00C91AC1">
        <w:rPr>
          <w:color w:val="auto"/>
          <w:szCs w:val="20"/>
        </w:rPr>
        <w:t>Prior to accessing the child's or the parent's public benefits or insurance for the first time</w:t>
      </w:r>
    </w:p>
    <w:p w14:paraId="24C52FC8" w14:textId="12EC5818" w:rsidR="000A0C14" w:rsidRPr="00C91AC1" w:rsidRDefault="000A0C14" w:rsidP="005E40C2">
      <w:pPr>
        <w:spacing w:after="0" w:line="240" w:lineRule="auto"/>
        <w:contextualSpacing/>
        <w:rPr>
          <w:rFonts w:cs="Calibri"/>
          <w:bCs/>
          <w:color w:val="auto"/>
          <w:szCs w:val="20"/>
        </w:rPr>
      </w:pPr>
      <w:r w:rsidRPr="00C91AC1">
        <w:rPr>
          <w:rFonts w:cs="Calibri"/>
          <w:b/>
          <w:color w:val="auto"/>
          <w:szCs w:val="20"/>
        </w:rPr>
        <w:t>E</w:t>
      </w:r>
      <w:r w:rsidR="005E40C2" w:rsidRPr="00C91AC1">
        <w:rPr>
          <w:rFonts w:cs="Calibri"/>
          <w:b/>
          <w:color w:val="auto"/>
          <w:szCs w:val="20"/>
        </w:rPr>
        <w:t>vidence of Practice</w:t>
      </w:r>
      <w:r w:rsidRPr="00C91AC1">
        <w:rPr>
          <w:rFonts w:cs="Calibri"/>
          <w:b/>
          <w:color w:val="auto"/>
          <w:szCs w:val="20"/>
        </w:rPr>
        <w:t>:</w:t>
      </w:r>
    </w:p>
    <w:p w14:paraId="3BC6C5F3" w14:textId="77777777" w:rsidR="000A0C14" w:rsidRPr="00C91AC1" w:rsidRDefault="000A0C14" w:rsidP="000A0C14">
      <w:pPr>
        <w:pStyle w:val="ListParagraph"/>
        <w:numPr>
          <w:ilvl w:val="0"/>
          <w:numId w:val="22"/>
        </w:numPr>
        <w:spacing w:after="120" w:line="240" w:lineRule="auto"/>
        <w:rPr>
          <w:rFonts w:cs="Calibri"/>
          <w:bCs/>
          <w:color w:val="auto"/>
          <w:szCs w:val="20"/>
        </w:rPr>
      </w:pPr>
      <w:r w:rsidRPr="00C91AC1">
        <w:rPr>
          <w:rFonts w:cs="Calibri"/>
          <w:bCs/>
          <w:color w:val="auto"/>
          <w:szCs w:val="20"/>
        </w:rPr>
        <w:t>District Forms</w:t>
      </w:r>
    </w:p>
    <w:p w14:paraId="1FCBC45A" w14:textId="13303379" w:rsidR="000A0C14" w:rsidRPr="00426C23" w:rsidRDefault="000A0C14" w:rsidP="000A0C14">
      <w:pPr>
        <w:spacing w:after="0" w:line="240" w:lineRule="auto"/>
        <w:rPr>
          <w:color w:val="000000" w:themeColor="text1"/>
          <w:szCs w:val="20"/>
        </w:rPr>
      </w:pPr>
    </w:p>
    <w:p w14:paraId="0A6BAD49" w14:textId="09235143" w:rsidR="00850B01" w:rsidRPr="00850B01" w:rsidRDefault="00850B01" w:rsidP="00850B01">
      <w:pPr>
        <w:spacing w:after="0" w:line="240" w:lineRule="auto"/>
        <w:rPr>
          <w:rFonts w:eastAsia="Times New Roman" w:cs="Times New Roman"/>
          <w:color w:val="auto"/>
          <w:szCs w:val="20"/>
        </w:rPr>
      </w:pPr>
    </w:p>
    <w:sectPr w:rsidR="00850B01" w:rsidRPr="00850B01" w:rsidSect="00A15E59">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1291" w14:textId="77777777" w:rsidR="009D77E3" w:rsidRDefault="009D77E3">
      <w:pPr>
        <w:spacing w:after="0" w:line="240" w:lineRule="auto"/>
      </w:pPr>
      <w:r>
        <w:separator/>
      </w:r>
    </w:p>
  </w:endnote>
  <w:endnote w:type="continuationSeparator" w:id="0">
    <w:p w14:paraId="45879789" w14:textId="77777777" w:rsidR="009D77E3" w:rsidRDefault="009D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79A7" w14:textId="77777777" w:rsidR="006A4ED0" w:rsidRDefault="006A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0"/>
      <w:gridCol w:w="6070"/>
    </w:tblGrid>
    <w:tr w:rsidR="00A15E59" w:rsidRPr="00CD22C5" w14:paraId="233EC5D2" w14:textId="77777777" w:rsidTr="007A30FA">
      <w:trPr>
        <w:jc w:val="center"/>
      </w:trPr>
      <w:tc>
        <w:tcPr>
          <w:tcW w:w="3348" w:type="dxa"/>
          <w:vAlign w:val="center"/>
        </w:tcPr>
        <w:p w14:paraId="63B9F598" w14:textId="77B6CC03"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8E09D8">
            <w:rPr>
              <w:b w:val="0"/>
              <w:sz w:val="16"/>
              <w:szCs w:val="16"/>
            </w:rPr>
            <w:t>Procedures</w:t>
          </w:r>
        </w:p>
      </w:tc>
      <w:tc>
        <w:tcPr>
          <w:tcW w:w="6228" w:type="dxa"/>
          <w:vAlign w:val="center"/>
        </w:tcPr>
        <w:p w14:paraId="700FA521" w14:textId="77777777" w:rsidR="00A15E59" w:rsidRPr="009A1B8F" w:rsidRDefault="00B9576E" w:rsidP="00B9576E">
          <w:pPr>
            <w:pStyle w:val="Footer"/>
            <w:tabs>
              <w:tab w:val="left" w:pos="1260"/>
            </w:tabs>
            <w:jc w:val="right"/>
            <w:rPr>
              <w:sz w:val="16"/>
              <w:szCs w:val="16"/>
            </w:rPr>
          </w:pPr>
          <w:r>
            <w:rPr>
              <w:sz w:val="16"/>
              <w:szCs w:val="16"/>
            </w:rPr>
            <w:t>CONSENT TO ACCESS PRIVATE INSURANCE</w:t>
          </w:r>
        </w:p>
      </w:tc>
    </w:tr>
    <w:tr w:rsidR="00A15E59" w:rsidRPr="00CD22C5" w14:paraId="16B48DF7" w14:textId="77777777" w:rsidTr="007A30FA">
      <w:trPr>
        <w:jc w:val="center"/>
      </w:trPr>
      <w:tc>
        <w:tcPr>
          <w:tcW w:w="3348" w:type="dxa"/>
          <w:vAlign w:val="center"/>
        </w:tcPr>
        <w:p w14:paraId="3A37D33E" w14:textId="0619394D"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6A4ED0" w:rsidRPr="00FD3DD0">
            <w:rPr>
              <w:b w:val="0"/>
              <w:sz w:val="16"/>
              <w:szCs w:val="16"/>
            </w:rPr>
            <w:t>08/202</w:t>
          </w:r>
          <w:r w:rsidR="00107E49">
            <w:rPr>
              <w:b w:val="0"/>
              <w:sz w:val="16"/>
              <w:szCs w:val="16"/>
            </w:rPr>
            <w:t>5</w:t>
          </w:r>
          <w:bookmarkStart w:id="0" w:name="_GoBack"/>
          <w:bookmarkEnd w:id="0"/>
        </w:p>
      </w:tc>
      <w:tc>
        <w:tcPr>
          <w:tcW w:w="6228" w:type="dxa"/>
          <w:vAlign w:val="center"/>
        </w:tcPr>
        <w:p w14:paraId="0AAFD615"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8B67E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B67E9">
            <w:rPr>
              <w:b w:val="0"/>
              <w:noProof/>
              <w:sz w:val="16"/>
              <w:szCs w:val="16"/>
            </w:rPr>
            <w:t>1</w:t>
          </w:r>
          <w:r w:rsidRPr="00CD22C5">
            <w:rPr>
              <w:b w:val="0"/>
              <w:sz w:val="16"/>
              <w:szCs w:val="16"/>
            </w:rPr>
            <w:fldChar w:fldCharType="end"/>
          </w:r>
        </w:p>
      </w:tc>
    </w:tr>
  </w:tbl>
  <w:p w14:paraId="27B70843"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0C697F01" w14:textId="77777777" w:rsidTr="00CD22C5">
      <w:tc>
        <w:tcPr>
          <w:tcW w:w="4338" w:type="dxa"/>
          <w:vAlign w:val="center"/>
        </w:tcPr>
        <w:p w14:paraId="1021CA6B"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7B5F2709"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B404EF1" w14:textId="77777777" w:rsidTr="00CD22C5">
      <w:tc>
        <w:tcPr>
          <w:tcW w:w="4338" w:type="dxa"/>
          <w:vAlign w:val="center"/>
        </w:tcPr>
        <w:p w14:paraId="463A1138"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3CB3729A"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7D215AF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A707E" w14:textId="77777777" w:rsidR="009D77E3" w:rsidRDefault="009D77E3">
      <w:pPr>
        <w:spacing w:after="0" w:line="240" w:lineRule="auto"/>
      </w:pPr>
      <w:r>
        <w:separator/>
      </w:r>
    </w:p>
  </w:footnote>
  <w:footnote w:type="continuationSeparator" w:id="0">
    <w:p w14:paraId="21EB506D" w14:textId="77777777" w:rsidR="009D77E3" w:rsidRDefault="009D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9728" w14:textId="77777777" w:rsidR="006A4ED0" w:rsidRDefault="006A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803D3B0"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2F26470"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8E09D8">
            <w:rPr>
              <w:sz w:val="24"/>
            </w:rPr>
            <w:t>PROCEDURES</w:t>
          </w:r>
        </w:p>
      </w:tc>
    </w:tr>
    <w:tr w:rsidR="00A15E59" w:rsidRPr="00A15E59" w14:paraId="71C587B6"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5DCC6DB" w14:textId="77777777" w:rsidR="00727C62" w:rsidRPr="00A15E59" w:rsidRDefault="00B9576E" w:rsidP="00B9576E">
          <w:pPr>
            <w:pStyle w:val="Header"/>
            <w:spacing w:before="0"/>
            <w:jc w:val="center"/>
            <w:rPr>
              <w:sz w:val="24"/>
            </w:rPr>
          </w:pPr>
          <w:r>
            <w:rPr>
              <w:sz w:val="24"/>
            </w:rPr>
            <w:t>CONSENT TO ACCESS PRIVATE INSURANCE</w:t>
          </w:r>
        </w:p>
      </w:tc>
    </w:tr>
    <w:tr w:rsidR="00A15E59" w:rsidRPr="00A15E59" w14:paraId="1B9EBA7C"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E655018" w14:textId="490DECC9" w:rsidR="00A15E59" w:rsidRDefault="00A15E59" w:rsidP="0017202D">
          <w:pPr>
            <w:pStyle w:val="Header"/>
            <w:spacing w:before="0"/>
            <w:jc w:val="left"/>
            <w:rPr>
              <w:b w:val="0"/>
            </w:rPr>
          </w:pPr>
        </w:p>
        <w:p w14:paraId="41F44E3F" w14:textId="4C53A0F0" w:rsidR="00F32768" w:rsidRPr="00A15E59" w:rsidRDefault="00F32768" w:rsidP="0017202D">
          <w:pPr>
            <w:pStyle w:val="Header"/>
            <w:spacing w:before="0"/>
            <w:jc w:val="left"/>
          </w:pPr>
          <w:r>
            <w:t>Robertson County Special Services</w:t>
          </w:r>
        </w:p>
      </w:tc>
      <w:tc>
        <w:tcPr>
          <w:tcW w:w="1710" w:type="dxa"/>
          <w:vAlign w:val="center"/>
        </w:tcPr>
        <w:p w14:paraId="546AADEA" w14:textId="1C99E670" w:rsidR="00A15E59" w:rsidRPr="00A15E59" w:rsidRDefault="00A15E59" w:rsidP="00107E49">
          <w:pPr>
            <w:pStyle w:val="Header"/>
            <w:spacing w:before="0"/>
            <w:cnfStyle w:val="000000010000" w:firstRow="0" w:lastRow="0" w:firstColumn="0" w:lastColumn="0" w:oddVBand="0" w:evenVBand="0" w:oddHBand="0" w:evenHBand="1" w:firstRowFirstColumn="0" w:firstRowLastColumn="0" w:lastRowFirstColumn="0" w:lastRowLastColumn="0"/>
          </w:pPr>
        </w:p>
      </w:tc>
    </w:tr>
  </w:tbl>
  <w:p w14:paraId="3364DDAC"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9B47" w14:textId="77777777" w:rsidR="006A4ED0" w:rsidRDefault="006A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524163E"/>
    <w:multiLevelType w:val="hybridMultilevel"/>
    <w:tmpl w:val="04E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8"/>
  </w:num>
  <w:num w:numId="15">
    <w:abstractNumId w:val="14"/>
  </w:num>
  <w:num w:numId="16">
    <w:abstractNumId w:val="13"/>
  </w:num>
  <w:num w:numId="17">
    <w:abstractNumId w:val="9"/>
  </w:num>
  <w:num w:numId="18">
    <w:abstractNumId w:val="15"/>
  </w:num>
  <w:num w:numId="19">
    <w:abstractNumId w:val="11"/>
  </w:num>
  <w:num w:numId="20">
    <w:abstractNumId w:val="19"/>
  </w:num>
  <w:num w:numId="21">
    <w:abstractNumId w:val="17"/>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A0C14"/>
    <w:rsid w:val="000C084D"/>
    <w:rsid w:val="000C551A"/>
    <w:rsid w:val="0010401E"/>
    <w:rsid w:val="00107E49"/>
    <w:rsid w:val="00140EB8"/>
    <w:rsid w:val="0017202D"/>
    <w:rsid w:val="001926E0"/>
    <w:rsid w:val="001C6AC8"/>
    <w:rsid w:val="001E4ECB"/>
    <w:rsid w:val="002045E8"/>
    <w:rsid w:val="00271990"/>
    <w:rsid w:val="00287E6A"/>
    <w:rsid w:val="002D17A4"/>
    <w:rsid w:val="003920EE"/>
    <w:rsid w:val="003C00CA"/>
    <w:rsid w:val="00426C23"/>
    <w:rsid w:val="00452D0C"/>
    <w:rsid w:val="00462709"/>
    <w:rsid w:val="00470F29"/>
    <w:rsid w:val="004C26A1"/>
    <w:rsid w:val="004E2A26"/>
    <w:rsid w:val="004F27C1"/>
    <w:rsid w:val="004F452C"/>
    <w:rsid w:val="00512E3A"/>
    <w:rsid w:val="00545AF2"/>
    <w:rsid w:val="00574EE0"/>
    <w:rsid w:val="0059251B"/>
    <w:rsid w:val="005B4D80"/>
    <w:rsid w:val="005E40C2"/>
    <w:rsid w:val="00633C11"/>
    <w:rsid w:val="006859DD"/>
    <w:rsid w:val="006A4ED0"/>
    <w:rsid w:val="006E3F0A"/>
    <w:rsid w:val="00727C62"/>
    <w:rsid w:val="007A30FA"/>
    <w:rsid w:val="007D5D41"/>
    <w:rsid w:val="00831F03"/>
    <w:rsid w:val="00850B01"/>
    <w:rsid w:val="00884D94"/>
    <w:rsid w:val="00894CA1"/>
    <w:rsid w:val="008B4399"/>
    <w:rsid w:val="008B67E9"/>
    <w:rsid w:val="008E09D8"/>
    <w:rsid w:val="008E1425"/>
    <w:rsid w:val="008F656D"/>
    <w:rsid w:val="00924B11"/>
    <w:rsid w:val="009415A3"/>
    <w:rsid w:val="00962988"/>
    <w:rsid w:val="00967A02"/>
    <w:rsid w:val="00976E6E"/>
    <w:rsid w:val="00980EAE"/>
    <w:rsid w:val="00996831"/>
    <w:rsid w:val="009D77E3"/>
    <w:rsid w:val="009F0C8D"/>
    <w:rsid w:val="00A15E59"/>
    <w:rsid w:val="00A331AF"/>
    <w:rsid w:val="00A35D8C"/>
    <w:rsid w:val="00AA0D55"/>
    <w:rsid w:val="00AF4B0B"/>
    <w:rsid w:val="00B73EA6"/>
    <w:rsid w:val="00B76B41"/>
    <w:rsid w:val="00B9576E"/>
    <w:rsid w:val="00BD7782"/>
    <w:rsid w:val="00BE4D54"/>
    <w:rsid w:val="00BF06FA"/>
    <w:rsid w:val="00C24BAB"/>
    <w:rsid w:val="00C2558A"/>
    <w:rsid w:val="00C52250"/>
    <w:rsid w:val="00C6248C"/>
    <w:rsid w:val="00C6562F"/>
    <w:rsid w:val="00C91AC1"/>
    <w:rsid w:val="00CD22C5"/>
    <w:rsid w:val="00CD78C8"/>
    <w:rsid w:val="00CE5EEE"/>
    <w:rsid w:val="00D100AD"/>
    <w:rsid w:val="00D41BEC"/>
    <w:rsid w:val="00D45E93"/>
    <w:rsid w:val="00D46B8E"/>
    <w:rsid w:val="00D54A17"/>
    <w:rsid w:val="00D63FD3"/>
    <w:rsid w:val="00DB231F"/>
    <w:rsid w:val="00DF5B9C"/>
    <w:rsid w:val="00E00450"/>
    <w:rsid w:val="00E009AB"/>
    <w:rsid w:val="00E164D4"/>
    <w:rsid w:val="00E20AB4"/>
    <w:rsid w:val="00E21132"/>
    <w:rsid w:val="00E30FC1"/>
    <w:rsid w:val="00E37D8B"/>
    <w:rsid w:val="00E514A4"/>
    <w:rsid w:val="00ED5C01"/>
    <w:rsid w:val="00EE1684"/>
    <w:rsid w:val="00EE1F1C"/>
    <w:rsid w:val="00F04CEA"/>
    <w:rsid w:val="00F11CFF"/>
    <w:rsid w:val="00F227A6"/>
    <w:rsid w:val="00F32768"/>
    <w:rsid w:val="00F90F60"/>
    <w:rsid w:val="00FB14D2"/>
    <w:rsid w:val="00FC4DAA"/>
    <w:rsid w:val="00FC6D50"/>
    <w:rsid w:val="00FD3DD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66905"/>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545AF2"/>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0925">
      <w:bodyDiv w:val="1"/>
      <w:marLeft w:val="0"/>
      <w:marRight w:val="0"/>
      <w:marTop w:val="0"/>
      <w:marBottom w:val="0"/>
      <w:divBdr>
        <w:top w:val="none" w:sz="0" w:space="0" w:color="auto"/>
        <w:left w:val="none" w:sz="0" w:space="0" w:color="auto"/>
        <w:bottom w:val="none" w:sz="0" w:space="0" w:color="auto"/>
        <w:right w:val="none" w:sz="0" w:space="0" w:color="auto"/>
      </w:divBdr>
    </w:div>
    <w:div w:id="8384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8&amp;DT=G&amp;LID=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amework.esc18.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433B813-F836-4349-94A8-D4D26A69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16</cp:revision>
  <cp:lastPrinted>2016-03-01T22:06:00Z</cp:lastPrinted>
  <dcterms:created xsi:type="dcterms:W3CDTF">2020-09-16T13:46:00Z</dcterms:created>
  <dcterms:modified xsi:type="dcterms:W3CDTF">2025-10-27T14:54:00Z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