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9F7CB" w14:textId="77777777" w:rsidR="002045E8" w:rsidRPr="000A1AA5" w:rsidRDefault="006E04D1" w:rsidP="002045E8">
      <w:pPr>
        <w:spacing w:after="0" w:line="240" w:lineRule="auto"/>
        <w:rPr>
          <w:rFonts w:ascii="Calibri" w:hAnsi="Calibri" w:cs="Calibri"/>
          <w:sz w:val="24"/>
        </w:rPr>
      </w:pPr>
      <w:r w:rsidRPr="000A1AA5">
        <w:rPr>
          <w:rFonts w:ascii="Calibri" w:hAnsi="Calibri" w:cs="Calibri"/>
          <w:sz w:val="24"/>
        </w:rPr>
        <w:t xml:space="preserve">    </w:t>
      </w:r>
    </w:p>
    <w:p w14:paraId="4633D341" w14:textId="77777777" w:rsidR="004F452C" w:rsidRPr="000A1AA5" w:rsidRDefault="002045E8" w:rsidP="009415A3">
      <w:pPr>
        <w:tabs>
          <w:tab w:val="right" w:pos="9360"/>
        </w:tabs>
        <w:spacing w:after="0" w:line="240" w:lineRule="auto"/>
        <w:rPr>
          <w:rFonts w:ascii="Calibri" w:hAnsi="Calibri" w:cs="Calibri"/>
          <w:color w:val="000000" w:themeColor="text1"/>
          <w:sz w:val="24"/>
        </w:rPr>
      </w:pPr>
      <w:r w:rsidRPr="000A1AA5">
        <w:rPr>
          <w:rFonts w:ascii="Calibri" w:hAnsi="Calibri" w:cs="Calibri"/>
          <w:color w:val="000000" w:themeColor="text1"/>
          <w:sz w:val="24"/>
        </w:rPr>
        <w:t>Legal Framework:</w:t>
      </w:r>
      <w:r w:rsidR="00CE5EEE" w:rsidRPr="000A1AA5">
        <w:rPr>
          <w:rFonts w:ascii="Calibri" w:hAnsi="Calibri" w:cs="Calibri"/>
          <w:color w:val="000000" w:themeColor="text1"/>
          <w:sz w:val="24"/>
        </w:rPr>
        <w:t xml:space="preserve">  </w:t>
      </w:r>
      <w:hyperlink r:id="rId8" w:history="1">
        <w:r w:rsidR="007D497D" w:rsidRPr="000A1AA5">
          <w:rPr>
            <w:rStyle w:val="Hyperlink"/>
            <w:rFonts w:ascii="Calibri" w:hAnsi="Calibri" w:cs="Calibri"/>
            <w:color w:val="0000FF"/>
            <w:sz w:val="24"/>
          </w:rPr>
          <w:t>Disciplinary Change of Placement</w:t>
        </w:r>
      </w:hyperlink>
      <w:r w:rsidRPr="000A1AA5">
        <w:rPr>
          <w:rFonts w:ascii="Calibri" w:hAnsi="Calibri" w:cs="Calibri"/>
          <w:color w:val="000000" w:themeColor="text1"/>
          <w:sz w:val="24"/>
        </w:rPr>
        <w:t xml:space="preserve"> </w:t>
      </w:r>
    </w:p>
    <w:p w14:paraId="4D3C3A68" w14:textId="77777777" w:rsidR="002045E8" w:rsidRPr="000A1AA5" w:rsidRDefault="002045E8" w:rsidP="009415A3">
      <w:pPr>
        <w:tabs>
          <w:tab w:val="right" w:pos="9360"/>
        </w:tabs>
        <w:spacing w:after="0" w:line="240" w:lineRule="auto"/>
        <w:rPr>
          <w:rFonts w:ascii="Calibri" w:hAnsi="Calibri" w:cs="Calibri"/>
          <w:color w:val="000000" w:themeColor="text1"/>
          <w:sz w:val="24"/>
        </w:rPr>
      </w:pPr>
      <w:r w:rsidRPr="000A1AA5">
        <w:rPr>
          <w:rFonts w:ascii="Calibri" w:hAnsi="Calibri" w:cs="Calibri"/>
          <w:color w:val="000000" w:themeColor="text1"/>
          <w:sz w:val="24"/>
        </w:rPr>
        <w:t>Category:</w:t>
      </w:r>
      <w:r w:rsidR="00C24BAB" w:rsidRPr="000A1AA5">
        <w:rPr>
          <w:rFonts w:ascii="Calibri" w:hAnsi="Calibri" w:cs="Calibri"/>
          <w:color w:val="000000" w:themeColor="text1"/>
          <w:sz w:val="24"/>
        </w:rPr>
        <w:t xml:space="preserve">  </w:t>
      </w:r>
      <w:r w:rsidR="00F11CFF" w:rsidRPr="000A1AA5">
        <w:rPr>
          <w:rFonts w:ascii="Calibri" w:hAnsi="Calibri" w:cs="Calibri"/>
          <w:color w:val="000000" w:themeColor="text1"/>
          <w:sz w:val="24"/>
        </w:rPr>
        <w:t>Discipline</w:t>
      </w:r>
      <w:r w:rsidR="009415A3" w:rsidRPr="000A1AA5">
        <w:rPr>
          <w:rFonts w:ascii="Calibri" w:hAnsi="Calibri" w:cs="Calibri"/>
          <w:color w:val="000099"/>
          <w:sz w:val="24"/>
        </w:rPr>
        <w:tab/>
      </w:r>
      <w:r w:rsidR="009415A3" w:rsidRPr="000A1AA5">
        <w:rPr>
          <w:rFonts w:ascii="Calibri" w:hAnsi="Calibri" w:cs="Calibri"/>
          <w:color w:val="000000" w:themeColor="text1"/>
          <w:sz w:val="24"/>
        </w:rPr>
        <w:t>Template</w:t>
      </w:r>
      <w:r w:rsidR="00221004" w:rsidRPr="000A1AA5">
        <w:rPr>
          <w:rFonts w:ascii="Calibri" w:hAnsi="Calibri" w:cs="Calibri"/>
          <w:color w:val="000000" w:themeColor="text1"/>
          <w:sz w:val="24"/>
        </w:rPr>
        <w:t xml:space="preserve"> update </w:t>
      </w:r>
      <w:r w:rsidR="00100DF5" w:rsidRPr="000A1AA5">
        <w:rPr>
          <w:rFonts w:ascii="Calibri" w:hAnsi="Calibri" w:cs="Calibri"/>
          <w:color w:val="000000" w:themeColor="text1"/>
          <w:sz w:val="24"/>
        </w:rPr>
        <w:t>Feb 2018</w:t>
      </w:r>
    </w:p>
    <w:p w14:paraId="1A9980CC" w14:textId="77777777" w:rsidR="000C551A" w:rsidRPr="000A1AA5" w:rsidRDefault="000C551A" w:rsidP="00FC4DAA">
      <w:pPr>
        <w:spacing w:after="0" w:line="240" w:lineRule="auto"/>
        <w:rPr>
          <w:rFonts w:ascii="Calibri" w:hAnsi="Calibri" w:cs="Calibri"/>
          <w:color w:val="000000" w:themeColor="text1"/>
          <w:sz w:val="24"/>
        </w:rPr>
      </w:pPr>
    </w:p>
    <w:p w14:paraId="0DEEE3DC" w14:textId="77777777" w:rsidR="007D497D" w:rsidRPr="000A1AA5" w:rsidRDefault="007D497D" w:rsidP="007D497D">
      <w:pPr>
        <w:spacing w:after="0" w:line="240" w:lineRule="auto"/>
        <w:jc w:val="both"/>
        <w:rPr>
          <w:rFonts w:ascii="Calibri" w:eastAsia="Times New Roman" w:hAnsi="Calibri" w:cs="Calibri"/>
          <w:color w:val="auto"/>
          <w:sz w:val="24"/>
        </w:rPr>
      </w:pPr>
      <w:r w:rsidRPr="000A1AA5">
        <w:rPr>
          <w:rFonts w:ascii="Calibri" w:eastAsia="Times New Roman" w:hAnsi="Calibri" w:cs="Calibri"/>
          <w:color w:val="auto"/>
          <w:sz w:val="24"/>
        </w:rPr>
        <w:t>“Portions of a school day that a child had been suspended may be considered as a removal in regard to determining whether there is a pattern of removals as defined in § 300.536.”  71</w:t>
      </w:r>
      <w:r w:rsidR="00221004" w:rsidRPr="000A1AA5">
        <w:rPr>
          <w:rFonts w:ascii="Calibri" w:eastAsia="Times New Roman" w:hAnsi="Calibri" w:cs="Calibri"/>
          <w:color w:val="auto"/>
          <w:sz w:val="24"/>
        </w:rPr>
        <w:t> </w:t>
      </w:r>
      <w:r w:rsidRPr="000A1AA5">
        <w:rPr>
          <w:rFonts w:ascii="Calibri" w:eastAsia="Times New Roman" w:hAnsi="Calibri" w:cs="Calibri"/>
          <w:color w:val="auto"/>
          <w:sz w:val="24"/>
        </w:rPr>
        <w:t>Fed. Reg. 46715 (August 14, 2006).</w:t>
      </w:r>
    </w:p>
    <w:p w14:paraId="20A828EB" w14:textId="77777777" w:rsidR="007D497D" w:rsidRPr="000A1AA5" w:rsidRDefault="007D497D" w:rsidP="007D497D">
      <w:pPr>
        <w:spacing w:after="0" w:line="240" w:lineRule="auto"/>
        <w:jc w:val="both"/>
        <w:rPr>
          <w:rFonts w:ascii="Calibri" w:eastAsia="Times New Roman" w:hAnsi="Calibri" w:cs="Calibri"/>
          <w:color w:val="auto"/>
          <w:sz w:val="24"/>
        </w:rPr>
      </w:pPr>
    </w:p>
    <w:p w14:paraId="6E368979" w14:textId="77777777" w:rsidR="007D497D" w:rsidRPr="000A1AA5" w:rsidRDefault="007D497D" w:rsidP="007D497D">
      <w:pPr>
        <w:spacing w:after="0" w:line="240" w:lineRule="auto"/>
        <w:jc w:val="both"/>
        <w:rPr>
          <w:rFonts w:ascii="Calibri" w:eastAsia="Times New Roman" w:hAnsi="Calibri" w:cs="Calibri"/>
          <w:color w:val="auto"/>
          <w:sz w:val="24"/>
        </w:rPr>
      </w:pPr>
      <w:r w:rsidRPr="000A1AA5">
        <w:rPr>
          <w:rFonts w:ascii="Calibri" w:eastAsia="Times New Roman" w:hAnsi="Calibri" w:cs="Calibri"/>
          <w:color w:val="auto"/>
          <w:sz w:val="24"/>
        </w:rPr>
        <w:t xml:space="preserve">“[I]t has been the Department’s long term policy that an in-school suspension would not be considered a part of the days of suspension addressed in §300.530 as long as the child is afforded the opportunity to continue to appropriately participate in the general curriculum, continue to receive the services specified on the child’s </w:t>
      </w:r>
      <w:r w:rsidR="00221004" w:rsidRPr="000A1AA5">
        <w:rPr>
          <w:rFonts w:ascii="Calibri" w:eastAsia="Times New Roman" w:hAnsi="Calibri" w:cs="Calibri"/>
          <w:color w:val="auto"/>
          <w:sz w:val="24"/>
        </w:rPr>
        <w:t xml:space="preserve">[individualized education program] </w:t>
      </w:r>
      <w:r w:rsidRPr="000A1AA5">
        <w:rPr>
          <w:rFonts w:ascii="Calibri" w:eastAsia="Times New Roman" w:hAnsi="Calibri" w:cs="Calibri"/>
          <w:color w:val="auto"/>
          <w:sz w:val="24"/>
        </w:rPr>
        <w:t>IEP, and continue to participate with non-disabled children to the extent they would have in their current placement. This continues to be our policy.”  71 Fed. Reg. 46715 (August 14, 2006).</w:t>
      </w:r>
    </w:p>
    <w:p w14:paraId="3D44D973" w14:textId="77777777" w:rsidR="007D497D" w:rsidRPr="000A1AA5" w:rsidRDefault="007D497D" w:rsidP="007D497D">
      <w:pPr>
        <w:spacing w:after="0" w:line="240" w:lineRule="auto"/>
        <w:jc w:val="both"/>
        <w:rPr>
          <w:rFonts w:ascii="Calibri" w:eastAsia="Times New Roman" w:hAnsi="Calibri" w:cs="Calibri"/>
          <w:color w:val="auto"/>
          <w:sz w:val="24"/>
        </w:rPr>
      </w:pPr>
    </w:p>
    <w:p w14:paraId="1556D93C" w14:textId="77777777" w:rsidR="007D497D" w:rsidRPr="000A1AA5" w:rsidRDefault="007D497D" w:rsidP="007D497D">
      <w:pPr>
        <w:spacing w:after="0" w:line="240" w:lineRule="auto"/>
        <w:jc w:val="both"/>
        <w:rPr>
          <w:rFonts w:ascii="Calibri" w:eastAsia="Times New Roman" w:hAnsi="Calibri" w:cs="Calibri"/>
          <w:color w:val="auto"/>
          <w:sz w:val="24"/>
        </w:rPr>
      </w:pPr>
      <w:r w:rsidRPr="000A1AA5">
        <w:rPr>
          <w:rFonts w:ascii="Calibri" w:eastAsia="Times New Roman" w:hAnsi="Calibri" w:cs="Calibri"/>
          <w:color w:val="auto"/>
          <w:sz w:val="24"/>
        </w:rPr>
        <w:t>“Whether a bus suspension would count as a day of suspension would depend on whether the bus transportation is a part of the child’s IEP. If the bus transportation were a part of the child’s IEP, a bus suspension would be treated as a suspension under § 300.530 unless the public agency provides the bus service in some other way, because that transportation is necessary for the child to obtain access to the location where services will be delivered. If the bus transportation is not a part of the child’s IEP, a bus suspension is not a suspension under § 300.530. In those cases, the child and the child’s parent have the same obligations to get the child to and from school as a nondisabled child who has been suspended from the bus.”  71 Fed. Reg. 46715 (August 14, 2006).</w:t>
      </w:r>
    </w:p>
    <w:p w14:paraId="3FD89F13" w14:textId="77777777" w:rsidR="007D497D" w:rsidRPr="000A1AA5" w:rsidRDefault="007D497D" w:rsidP="007D497D">
      <w:pPr>
        <w:spacing w:after="0" w:line="240" w:lineRule="auto"/>
        <w:jc w:val="both"/>
        <w:rPr>
          <w:rFonts w:ascii="Calibri" w:eastAsia="Times New Roman" w:hAnsi="Calibri" w:cs="Calibri"/>
          <w:color w:val="auto"/>
          <w:sz w:val="24"/>
        </w:rPr>
      </w:pPr>
    </w:p>
    <w:p w14:paraId="745B724B" w14:textId="77777777" w:rsidR="007D497D" w:rsidRPr="000A1AA5" w:rsidRDefault="007D497D" w:rsidP="007D497D">
      <w:pPr>
        <w:spacing w:after="0" w:line="240" w:lineRule="auto"/>
        <w:jc w:val="both"/>
        <w:rPr>
          <w:rFonts w:ascii="Calibri" w:eastAsia="Times New Roman" w:hAnsi="Calibri" w:cs="Calibri"/>
          <w:color w:val="auto"/>
          <w:sz w:val="24"/>
        </w:rPr>
      </w:pPr>
      <w:r w:rsidRPr="000A1AA5">
        <w:rPr>
          <w:rFonts w:ascii="Calibri" w:eastAsia="Times New Roman" w:hAnsi="Calibri" w:cs="Calibri"/>
          <w:color w:val="auto"/>
          <w:sz w:val="24"/>
        </w:rPr>
        <w:t xml:space="preserve">“If a student is suspended from transportation for more than 10 consecutive school days, or is repeatedly suspended, and such suspensions constitute a pattern under 34 CFR § 300.536(a)(2), a change of placement has occurred.  In such situations, the </w:t>
      </w:r>
      <w:r w:rsidR="00221004" w:rsidRPr="000A1AA5">
        <w:rPr>
          <w:rFonts w:ascii="Calibri" w:eastAsia="Times New Roman" w:hAnsi="Calibri" w:cs="Calibri"/>
          <w:color w:val="auto"/>
          <w:sz w:val="24"/>
        </w:rPr>
        <w:t xml:space="preserve">[local educational agency] </w:t>
      </w:r>
      <w:r w:rsidRPr="000A1AA5">
        <w:rPr>
          <w:rFonts w:ascii="Calibri" w:eastAsia="Times New Roman" w:hAnsi="Calibri" w:cs="Calibri"/>
          <w:color w:val="auto"/>
          <w:sz w:val="24"/>
        </w:rPr>
        <w:t xml:space="preserve">LEA, parent, and relevant members of the IEP Team must determine whether the conduct was a manifestation of the child's disability, using the process described in 34 CFR § 300.530(e).  If the conduct is a manifestation of the child's disability, the IEP Team must take the steps outlined in 34 CFR § 300.530(f)(1), and also must return the child to the placement from which the child was removed, unless the parent and the LEA agree to a change of placement as part of the modification of the behavioral intervention plan.  34 CFR § 300.530(f).”  </w:t>
      </w:r>
      <w:hyperlink r:id="rId9" w:history="1">
        <w:r w:rsidRPr="000A1AA5">
          <w:rPr>
            <w:rFonts w:ascii="Calibri" w:eastAsia="Times New Roman" w:hAnsi="Calibri" w:cs="Calibri"/>
            <w:i/>
            <w:color w:val="0000FF"/>
            <w:sz w:val="24"/>
            <w:u w:val="single"/>
          </w:rPr>
          <w:t>OSERS Questions and Answers on Serving Children with Disabilities Eligible for Transportation</w:t>
        </w:r>
        <w:r w:rsidRPr="000A1AA5">
          <w:rPr>
            <w:rFonts w:ascii="Calibri" w:eastAsia="Times New Roman" w:hAnsi="Calibri" w:cs="Calibri"/>
            <w:color w:val="0000FF"/>
            <w:sz w:val="24"/>
            <w:u w:val="single"/>
          </w:rPr>
          <w:t xml:space="preserve"> (November 2009)</w:t>
        </w:r>
      </w:hyperlink>
      <w:r w:rsidRPr="000A1AA5">
        <w:rPr>
          <w:rFonts w:ascii="Calibri" w:eastAsia="Times New Roman" w:hAnsi="Calibri" w:cs="Calibri"/>
          <w:color w:val="auto"/>
          <w:sz w:val="24"/>
        </w:rPr>
        <w:t>.</w:t>
      </w:r>
    </w:p>
    <w:p w14:paraId="733C91A4" w14:textId="77777777" w:rsidR="007D497D" w:rsidRPr="000A1AA5" w:rsidRDefault="007D497D" w:rsidP="007D497D">
      <w:pPr>
        <w:spacing w:after="0" w:line="240" w:lineRule="auto"/>
        <w:jc w:val="both"/>
        <w:rPr>
          <w:rFonts w:ascii="Calibri" w:eastAsia="Times New Roman" w:hAnsi="Calibri" w:cs="Calibri"/>
          <w:color w:val="auto"/>
          <w:sz w:val="24"/>
        </w:rPr>
      </w:pPr>
    </w:p>
    <w:p w14:paraId="75AC3E14" w14:textId="77777777" w:rsidR="007D497D" w:rsidRPr="000A1AA5" w:rsidRDefault="007D497D" w:rsidP="00265150">
      <w:pPr>
        <w:spacing w:after="0" w:line="240" w:lineRule="auto"/>
        <w:jc w:val="both"/>
        <w:rPr>
          <w:rFonts w:ascii="Calibri" w:eastAsia="Times New Roman" w:hAnsi="Calibri" w:cs="Calibri"/>
          <w:color w:val="auto"/>
          <w:sz w:val="24"/>
        </w:rPr>
      </w:pPr>
      <w:r w:rsidRPr="000A1AA5">
        <w:rPr>
          <w:rFonts w:ascii="Calibri" w:eastAsia="Times New Roman" w:hAnsi="Calibri" w:cs="Calibri"/>
          <w:color w:val="auto"/>
          <w:sz w:val="24"/>
        </w:rPr>
        <w:t xml:space="preserve">What if the parent transports the student to school during a bus suspension? </w:t>
      </w:r>
      <w:r w:rsidR="00AD6919" w:rsidRPr="000A1AA5">
        <w:rPr>
          <w:rFonts w:ascii="Calibri" w:eastAsia="Times New Roman" w:hAnsi="Calibri" w:cs="Calibri"/>
          <w:color w:val="auto"/>
          <w:sz w:val="24"/>
        </w:rPr>
        <w:t xml:space="preserve"> </w:t>
      </w:r>
      <w:r w:rsidRPr="000A1AA5">
        <w:rPr>
          <w:rFonts w:ascii="Calibri" w:eastAsia="Times New Roman" w:hAnsi="Calibri" w:cs="Calibri"/>
          <w:color w:val="auto"/>
          <w:sz w:val="24"/>
        </w:rPr>
        <w:t>“Generally, a school district is not relieved of its obligation to provide special education and related services at no cost to the parent and consistent with the discipline procedures just because the child's parent voluntarily chooses to provide transportation to his or her child during a period of suspension from that related service</w:t>
      </w:r>
      <w:r w:rsidR="00205D96" w:rsidRPr="000A1AA5">
        <w:rPr>
          <w:rFonts w:ascii="Calibri" w:eastAsia="Times New Roman" w:hAnsi="Calibri" w:cs="Calibri"/>
          <w:color w:val="auto"/>
          <w:sz w:val="24"/>
        </w:rPr>
        <w:t xml:space="preserve">. . . . </w:t>
      </w:r>
      <w:r w:rsidRPr="000A1AA5">
        <w:rPr>
          <w:rFonts w:ascii="Calibri" w:eastAsia="Times New Roman" w:hAnsi="Calibri" w:cs="Calibri"/>
          <w:color w:val="auto"/>
          <w:sz w:val="24"/>
        </w:rPr>
        <w:t xml:space="preserve">[W]hen transportation is included in the child's IEP, a bus suspension must be treated as a removal under 34 CFR § 300.530 and all of the </w:t>
      </w:r>
      <w:r w:rsidR="00205D96" w:rsidRPr="000A1AA5">
        <w:rPr>
          <w:rFonts w:ascii="Calibri" w:eastAsia="Times New Roman" w:hAnsi="Calibri" w:cs="Calibri"/>
          <w:color w:val="auto"/>
          <w:sz w:val="24"/>
        </w:rPr>
        <w:t xml:space="preserve">[Individuals with Disabilities </w:t>
      </w:r>
      <w:r w:rsidR="00205D96" w:rsidRPr="000A1AA5">
        <w:rPr>
          <w:rFonts w:ascii="Calibri" w:eastAsia="Times New Roman" w:hAnsi="Calibri" w:cs="Calibri"/>
          <w:color w:val="auto"/>
          <w:sz w:val="24"/>
        </w:rPr>
        <w:lastRenderedPageBreak/>
        <w:t xml:space="preserve">Education Act] </w:t>
      </w:r>
      <w:r w:rsidRPr="000A1AA5">
        <w:rPr>
          <w:rFonts w:ascii="Calibri" w:eastAsia="Times New Roman" w:hAnsi="Calibri" w:cs="Calibri"/>
          <w:color w:val="auto"/>
          <w:sz w:val="24"/>
        </w:rPr>
        <w:t>IDEA's discipline procedures applicable to children with disabilities apply</w:t>
      </w:r>
      <w:r w:rsidR="0051385F" w:rsidRPr="000A1AA5">
        <w:rPr>
          <w:rFonts w:ascii="Calibri" w:eastAsia="Times New Roman" w:hAnsi="Calibri" w:cs="Calibri"/>
          <w:color w:val="auto"/>
          <w:sz w:val="24"/>
        </w:rPr>
        <w:t>.</w:t>
      </w:r>
      <w:r w:rsidRPr="000A1AA5">
        <w:rPr>
          <w:rFonts w:ascii="Calibri" w:eastAsia="Times New Roman" w:hAnsi="Calibri" w:cs="Calibri"/>
          <w:color w:val="auto"/>
          <w:sz w:val="24"/>
        </w:rPr>
        <w:t xml:space="preserve">”  </w:t>
      </w:r>
      <w:hyperlink r:id="rId10" w:history="1">
        <w:r w:rsidRPr="000A1AA5">
          <w:rPr>
            <w:rFonts w:ascii="Calibri" w:eastAsia="Times New Roman" w:hAnsi="Calibri" w:cs="Calibri"/>
            <w:i/>
            <w:color w:val="0000FF"/>
            <w:sz w:val="24"/>
            <w:u w:val="single"/>
          </w:rPr>
          <w:t>OSEP Letter to Sarzynski</w:t>
        </w:r>
        <w:r w:rsidRPr="000A1AA5">
          <w:rPr>
            <w:rFonts w:ascii="Calibri" w:eastAsia="Times New Roman" w:hAnsi="Calibri" w:cs="Calibri"/>
            <w:color w:val="0000FF"/>
            <w:sz w:val="24"/>
            <w:u w:val="single"/>
          </w:rPr>
          <w:t xml:space="preserve"> (June 21, 2012)</w:t>
        </w:r>
      </w:hyperlink>
      <w:r w:rsidRPr="000A1AA5">
        <w:rPr>
          <w:rFonts w:ascii="Calibri" w:eastAsia="Times New Roman" w:hAnsi="Calibri" w:cs="Calibri"/>
          <w:color w:val="auto"/>
          <w:sz w:val="24"/>
        </w:rPr>
        <w:t>.</w:t>
      </w:r>
    </w:p>
    <w:p w14:paraId="6BD68F0E" w14:textId="77777777" w:rsidR="007D497D" w:rsidRPr="000A1AA5" w:rsidRDefault="007D497D" w:rsidP="007D497D">
      <w:pPr>
        <w:spacing w:after="0" w:line="240" w:lineRule="auto"/>
        <w:ind w:firstLine="720"/>
        <w:jc w:val="both"/>
        <w:rPr>
          <w:rFonts w:ascii="Calibri" w:eastAsia="Times New Roman" w:hAnsi="Calibri" w:cs="Calibri"/>
          <w:color w:val="auto"/>
          <w:sz w:val="24"/>
        </w:rPr>
      </w:pPr>
    </w:p>
    <w:p w14:paraId="213B0DCA" w14:textId="77777777" w:rsidR="007D497D" w:rsidRPr="000A1AA5" w:rsidRDefault="007D497D" w:rsidP="007D497D">
      <w:pPr>
        <w:spacing w:after="0" w:line="240" w:lineRule="auto"/>
        <w:jc w:val="both"/>
        <w:rPr>
          <w:rFonts w:ascii="Calibri" w:eastAsia="Times New Roman" w:hAnsi="Calibri" w:cs="Calibri"/>
          <w:color w:val="auto"/>
          <w:sz w:val="24"/>
        </w:rPr>
      </w:pPr>
      <w:r w:rsidRPr="000A1AA5">
        <w:rPr>
          <w:rFonts w:ascii="Calibri" w:eastAsia="Times New Roman" w:hAnsi="Calibri" w:cs="Calibri"/>
          <w:color w:val="auto"/>
          <w:sz w:val="24"/>
        </w:rPr>
        <w:t xml:space="preserve">“Is the IEP Team required to hold a manifestation determination each time that a student is removed for more than 10 consecutive school days or each time that the public agency determines that a series of removals constitutes a change of placement?  </w:t>
      </w:r>
      <w:r w:rsidR="00AD6919" w:rsidRPr="000A1AA5">
        <w:rPr>
          <w:rFonts w:ascii="Calibri" w:eastAsia="Times New Roman" w:hAnsi="Calibri" w:cs="Calibri"/>
          <w:color w:val="auto"/>
          <w:sz w:val="24"/>
        </w:rPr>
        <w:t xml:space="preserve">Answer:  </w:t>
      </w:r>
      <w:r w:rsidRPr="000A1AA5">
        <w:rPr>
          <w:rFonts w:ascii="Calibri" w:eastAsia="Times New Roman" w:hAnsi="Calibri" w:cs="Calibri"/>
          <w:color w:val="auto"/>
          <w:sz w:val="24"/>
        </w:rPr>
        <w:t xml:space="preserve">Yes.  34 CFR §300.530(e) requires that </w:t>
      </w:r>
      <w:r w:rsidR="0051385F" w:rsidRPr="000A1AA5">
        <w:rPr>
          <w:rFonts w:ascii="Calibri" w:eastAsia="Times New Roman" w:hAnsi="Calibri" w:cs="Calibri"/>
          <w:color w:val="000000"/>
          <w:sz w:val="24"/>
        </w:rPr>
        <w:t>‘</w:t>
      </w:r>
      <w:r w:rsidRPr="000A1AA5">
        <w:rPr>
          <w:rFonts w:ascii="Calibri" w:eastAsia="Times New Roman" w:hAnsi="Calibri" w:cs="Calibri"/>
          <w:color w:val="auto"/>
          <w:sz w:val="24"/>
        </w:rPr>
        <w:t xml:space="preserve">within 10 school days of any decision to change the placement of a child with a disability because of a </w:t>
      </w:r>
      <w:r w:rsidR="006E04D1" w:rsidRPr="000A1AA5">
        <w:rPr>
          <w:rFonts w:ascii="Calibri" w:eastAsia="Times New Roman" w:hAnsi="Calibri" w:cs="Calibri"/>
          <w:color w:val="auto"/>
          <w:sz w:val="24"/>
        </w:rPr>
        <w:t xml:space="preserve">violation </w:t>
      </w:r>
      <w:r w:rsidRPr="000A1AA5">
        <w:rPr>
          <w:rFonts w:ascii="Calibri" w:eastAsia="Times New Roman" w:hAnsi="Calibri" w:cs="Calibri"/>
          <w:color w:val="auto"/>
          <w:sz w:val="24"/>
        </w:rPr>
        <w:t>of a code of student conduct</w:t>
      </w:r>
      <w:r w:rsidR="0051385F" w:rsidRPr="000A1AA5">
        <w:rPr>
          <w:rFonts w:ascii="Calibri" w:eastAsia="Times New Roman" w:hAnsi="Calibri" w:cs="Calibri"/>
          <w:color w:val="auto"/>
          <w:sz w:val="24"/>
        </w:rPr>
        <w:t>’</w:t>
      </w:r>
      <w:r w:rsidRPr="000A1AA5">
        <w:rPr>
          <w:rFonts w:ascii="Calibri" w:eastAsia="Times New Roman" w:hAnsi="Calibri" w:cs="Calibri"/>
          <w:color w:val="auto"/>
          <w:sz w:val="24"/>
        </w:rPr>
        <w:t xml:space="preserve"> the LEA, the parent, and relevant members of the child’s IEP Team must conduct a manifestation determination (emphasis added).  Under 34 CFR §300.536, a change of placement occurs if the removal is for more than 10 consecutive school days, or if the public agency determines, on a case-by-case basis, that a pattern of removals constitutes a change of placement because the series of removals total more than 10 school days in a school year; the child’s behavior is substantially similar to the behavior that resulted in the previous removals; and because of such additional factors as the length of each removal, the total amount of time the child has been removed, and the proximity of the removals to one another.”  </w:t>
      </w:r>
      <w:hyperlink r:id="rId11" w:history="1">
        <w:r w:rsidRPr="000A1AA5">
          <w:rPr>
            <w:rFonts w:ascii="Calibri" w:eastAsia="Times New Roman" w:hAnsi="Calibri" w:cs="Calibri"/>
            <w:i/>
            <w:color w:val="0000FF"/>
            <w:sz w:val="24"/>
            <w:u w:val="single"/>
          </w:rPr>
          <w:t>OSERS Questions and Answers on Discipline Procedures, Q/A F-3</w:t>
        </w:r>
        <w:r w:rsidRPr="000A1AA5">
          <w:rPr>
            <w:rFonts w:ascii="Calibri" w:eastAsia="Times New Roman" w:hAnsi="Calibri" w:cs="Calibri"/>
            <w:color w:val="0000FF"/>
            <w:sz w:val="24"/>
            <w:u w:val="single"/>
          </w:rPr>
          <w:t xml:space="preserve"> (Revised June 2009)</w:t>
        </w:r>
      </w:hyperlink>
      <w:r w:rsidRPr="000A1AA5">
        <w:rPr>
          <w:rFonts w:ascii="Calibri" w:eastAsia="Times New Roman" w:hAnsi="Calibri" w:cs="Calibri"/>
          <w:color w:val="auto"/>
          <w:sz w:val="24"/>
        </w:rPr>
        <w:t xml:space="preserve">. </w:t>
      </w:r>
    </w:p>
    <w:p w14:paraId="718CC20A" w14:textId="77777777" w:rsidR="007D497D" w:rsidRPr="000A1AA5" w:rsidRDefault="007D497D" w:rsidP="007D497D">
      <w:pPr>
        <w:spacing w:after="0" w:line="240" w:lineRule="auto"/>
        <w:jc w:val="both"/>
        <w:rPr>
          <w:rFonts w:ascii="Calibri" w:eastAsia="Times New Roman" w:hAnsi="Calibri" w:cs="Calibri"/>
          <w:color w:val="auto"/>
          <w:sz w:val="24"/>
        </w:rPr>
      </w:pPr>
    </w:p>
    <w:p w14:paraId="3FFCFAA9" w14:textId="77777777" w:rsidR="007D497D" w:rsidRPr="000A1AA5" w:rsidRDefault="007D497D" w:rsidP="007D497D">
      <w:pPr>
        <w:spacing w:after="0" w:line="240" w:lineRule="auto"/>
        <w:jc w:val="both"/>
        <w:rPr>
          <w:rFonts w:ascii="Calibri" w:eastAsia="Times New Roman" w:hAnsi="Calibri" w:cs="Calibri"/>
          <w:color w:val="auto"/>
          <w:sz w:val="24"/>
        </w:rPr>
      </w:pPr>
      <w:r w:rsidRPr="000A1AA5">
        <w:rPr>
          <w:rFonts w:ascii="Calibri" w:eastAsia="Times New Roman" w:hAnsi="Calibri" w:cs="Calibri"/>
          <w:color w:val="auto"/>
          <w:sz w:val="24"/>
        </w:rPr>
        <w:t xml:space="preserve">“Does a school need to conduct a manifestation determination when there is a violation under 34 CFR §300.530(g), which refers to a removal for weapons, drugs, or serious bodily injury?  Answer:  Yes.  Within 10 school days of any decision to change the placement of a child with a disability because of a violation of a code of student conduct, the LEA, the parent, and relevant members of the child’s IEP Team conduct the manifestation determination.  34 CFR §300.530(e).”  </w:t>
      </w:r>
      <w:hyperlink r:id="rId12" w:history="1">
        <w:r w:rsidRPr="000A1AA5">
          <w:rPr>
            <w:rFonts w:ascii="Calibri" w:eastAsia="Times New Roman" w:hAnsi="Calibri" w:cs="Calibri"/>
            <w:i/>
            <w:color w:val="0000FF"/>
            <w:sz w:val="24"/>
            <w:u w:val="single"/>
          </w:rPr>
          <w:t>OSERS Questions and Answers on Discipline Procedures, Q/A F-4</w:t>
        </w:r>
        <w:r w:rsidRPr="000A1AA5">
          <w:rPr>
            <w:rFonts w:ascii="Calibri" w:eastAsia="Times New Roman" w:hAnsi="Calibri" w:cs="Calibri"/>
            <w:color w:val="0000FF"/>
            <w:sz w:val="24"/>
            <w:u w:val="single"/>
          </w:rPr>
          <w:t xml:space="preserve"> (Revised June 2009)</w:t>
        </w:r>
      </w:hyperlink>
      <w:r w:rsidRPr="000A1AA5">
        <w:rPr>
          <w:rFonts w:ascii="Calibri" w:eastAsia="Times New Roman" w:hAnsi="Calibri" w:cs="Calibri"/>
          <w:color w:val="auto"/>
          <w:sz w:val="24"/>
        </w:rPr>
        <w:t>.</w:t>
      </w:r>
    </w:p>
    <w:p w14:paraId="6728F724" w14:textId="77777777" w:rsidR="007D497D" w:rsidRPr="000A1AA5" w:rsidRDefault="007D497D" w:rsidP="007D497D">
      <w:pPr>
        <w:spacing w:after="0" w:line="240" w:lineRule="auto"/>
        <w:jc w:val="both"/>
        <w:rPr>
          <w:rFonts w:ascii="Calibri" w:eastAsia="Times New Roman" w:hAnsi="Calibri" w:cs="Calibri"/>
          <w:color w:val="auto"/>
          <w:sz w:val="24"/>
        </w:rPr>
      </w:pPr>
    </w:p>
    <w:p w14:paraId="299E0070" w14:textId="77777777" w:rsidR="007D497D" w:rsidRPr="000A1AA5" w:rsidRDefault="007D497D" w:rsidP="007D497D">
      <w:pPr>
        <w:spacing w:after="0" w:line="240" w:lineRule="auto"/>
        <w:jc w:val="both"/>
        <w:rPr>
          <w:rFonts w:ascii="Calibri" w:eastAsia="Times New Roman" w:hAnsi="Calibri" w:cs="Calibri"/>
          <w:color w:val="auto"/>
          <w:sz w:val="24"/>
        </w:rPr>
      </w:pPr>
      <w:r w:rsidRPr="000A1AA5">
        <w:rPr>
          <w:rFonts w:ascii="Calibri" w:eastAsia="Times New Roman" w:hAnsi="Calibri" w:cs="Calibri"/>
          <w:color w:val="auto"/>
          <w:sz w:val="24"/>
        </w:rPr>
        <w:t xml:space="preserve">“When the parent(s) of a child and the school personnel </w:t>
      </w:r>
      <w:proofErr w:type="gramStart"/>
      <w:r w:rsidRPr="000A1AA5">
        <w:rPr>
          <w:rFonts w:ascii="Calibri" w:eastAsia="Times New Roman" w:hAnsi="Calibri" w:cs="Calibri"/>
          <w:color w:val="auto"/>
          <w:sz w:val="24"/>
        </w:rPr>
        <w:t>are in agreement</w:t>
      </w:r>
      <w:proofErr w:type="gramEnd"/>
      <w:r w:rsidRPr="000A1AA5">
        <w:rPr>
          <w:rFonts w:ascii="Calibri" w:eastAsia="Times New Roman" w:hAnsi="Calibri" w:cs="Calibri"/>
          <w:color w:val="auto"/>
          <w:sz w:val="24"/>
        </w:rPr>
        <w:t xml:space="preserve"> about the child’s change of placement after the child has violated a code of student conduct, is it considered to be a removal under the discipline provisions? Answer:  No, if the parent(s) of a child and the school district agree to a specific change in the current educational placement of the child.”  </w:t>
      </w:r>
      <w:hyperlink r:id="rId13" w:history="1">
        <w:r w:rsidRPr="000A1AA5">
          <w:rPr>
            <w:rFonts w:ascii="Calibri" w:eastAsia="Times New Roman" w:hAnsi="Calibri" w:cs="Calibri"/>
            <w:i/>
            <w:color w:val="0000FF"/>
            <w:sz w:val="24"/>
            <w:u w:val="single"/>
          </w:rPr>
          <w:t>OSERS Questions and Answers on Discipline Procedures, Q/A A-1</w:t>
        </w:r>
        <w:r w:rsidRPr="000A1AA5">
          <w:rPr>
            <w:rFonts w:ascii="Calibri" w:eastAsia="Times New Roman" w:hAnsi="Calibri" w:cs="Calibri"/>
            <w:color w:val="0000FF"/>
            <w:sz w:val="24"/>
            <w:u w:val="single"/>
          </w:rPr>
          <w:t xml:space="preserve"> (Revised June 2009)</w:t>
        </w:r>
      </w:hyperlink>
      <w:r w:rsidRPr="000A1AA5">
        <w:rPr>
          <w:rFonts w:ascii="Calibri" w:eastAsia="Times New Roman" w:hAnsi="Calibri" w:cs="Calibri"/>
          <w:color w:val="auto"/>
          <w:sz w:val="24"/>
        </w:rPr>
        <w:t>.</w:t>
      </w:r>
    </w:p>
    <w:p w14:paraId="2D8392CB" w14:textId="77777777" w:rsidR="007D497D" w:rsidRPr="000A1AA5" w:rsidRDefault="007D497D" w:rsidP="007D497D">
      <w:pPr>
        <w:spacing w:after="0" w:line="240" w:lineRule="auto"/>
        <w:jc w:val="both"/>
        <w:rPr>
          <w:rFonts w:ascii="Calibri" w:eastAsia="Times New Roman" w:hAnsi="Calibri" w:cs="Calibri"/>
          <w:color w:val="auto"/>
          <w:sz w:val="24"/>
        </w:rPr>
      </w:pPr>
    </w:p>
    <w:p w14:paraId="2BA341E0" w14:textId="77777777" w:rsidR="007D497D" w:rsidRPr="000A1AA5" w:rsidRDefault="007D497D" w:rsidP="007D497D">
      <w:pPr>
        <w:spacing w:after="0" w:line="240" w:lineRule="auto"/>
        <w:jc w:val="both"/>
        <w:rPr>
          <w:rFonts w:ascii="Calibri" w:eastAsia="Times New Roman" w:hAnsi="Calibri" w:cs="Calibri"/>
          <w:color w:val="auto"/>
          <w:sz w:val="24"/>
        </w:rPr>
      </w:pPr>
      <w:r w:rsidRPr="000A1AA5">
        <w:rPr>
          <w:rFonts w:ascii="Calibri" w:eastAsia="Times New Roman" w:hAnsi="Calibri" w:cs="Calibri"/>
          <w:color w:val="auto"/>
          <w:sz w:val="24"/>
        </w:rPr>
        <w:t xml:space="preserve">“If a removal is for 10 consecutive school days or less and occurs after a student has been removed for 10 school days in that same school year, and the public agency determines, under 34 CFR §300.530(d)(4), that the removal does not constitute a change of placement, must the agency provide written notice to the parent? Answer:  No.  Under Part B, a public agency’s determination that a short-term removal does not constitute a change of placement is not a proposal or refusal to initiate a change of placement for purposes of determining services under 34 CFR §300.530(d)(4). Therefore, the agency is not required to provide written notice to the parent.”  </w:t>
      </w:r>
      <w:hyperlink r:id="rId14" w:history="1">
        <w:r w:rsidRPr="000A1AA5">
          <w:rPr>
            <w:rFonts w:ascii="Calibri" w:eastAsia="Times New Roman" w:hAnsi="Calibri" w:cs="Calibri"/>
            <w:i/>
            <w:color w:val="0000FF"/>
            <w:sz w:val="24"/>
            <w:u w:val="single"/>
          </w:rPr>
          <w:t>OSERS Questions and Answers on Discipline Procedures, Q/A A-6</w:t>
        </w:r>
        <w:r w:rsidRPr="000A1AA5">
          <w:rPr>
            <w:rFonts w:ascii="Calibri" w:eastAsia="Times New Roman" w:hAnsi="Calibri" w:cs="Calibri"/>
            <w:color w:val="0000FF"/>
            <w:sz w:val="24"/>
            <w:u w:val="single"/>
          </w:rPr>
          <w:t xml:space="preserve"> (Revised June 2009)</w:t>
        </w:r>
      </w:hyperlink>
      <w:r w:rsidRPr="000A1AA5">
        <w:rPr>
          <w:rFonts w:ascii="Calibri" w:eastAsia="Times New Roman" w:hAnsi="Calibri" w:cs="Calibri"/>
          <w:color w:val="auto"/>
          <w:sz w:val="24"/>
        </w:rPr>
        <w:t xml:space="preserve">. </w:t>
      </w:r>
    </w:p>
    <w:p w14:paraId="3122F6D5" w14:textId="77777777" w:rsidR="0090479E" w:rsidRPr="000A1AA5" w:rsidRDefault="0090479E" w:rsidP="007D497D">
      <w:pPr>
        <w:spacing w:after="0" w:line="240" w:lineRule="auto"/>
        <w:jc w:val="both"/>
        <w:rPr>
          <w:rFonts w:ascii="Calibri" w:eastAsia="Times New Roman" w:hAnsi="Calibri" w:cs="Calibri"/>
          <w:color w:val="auto"/>
          <w:sz w:val="24"/>
        </w:rPr>
      </w:pPr>
    </w:p>
    <w:p w14:paraId="256415A8" w14:textId="77777777" w:rsidR="0090479E" w:rsidRPr="000A1AA5" w:rsidRDefault="0090479E" w:rsidP="0090479E">
      <w:pPr>
        <w:spacing w:after="0" w:line="240" w:lineRule="auto"/>
        <w:contextualSpacing/>
        <w:jc w:val="both"/>
        <w:rPr>
          <w:rFonts w:ascii="Calibri" w:eastAsia="Times New Roman" w:hAnsi="Calibri" w:cs="Calibri"/>
          <w:b/>
          <w:color w:val="auto"/>
          <w:sz w:val="24"/>
          <w:u w:val="single"/>
        </w:rPr>
      </w:pPr>
      <w:r w:rsidRPr="000A1AA5">
        <w:rPr>
          <w:rFonts w:ascii="Calibri" w:eastAsia="Times New Roman" w:hAnsi="Calibri" w:cs="Calibri"/>
          <w:b/>
          <w:color w:val="auto"/>
          <w:sz w:val="24"/>
          <w:u w:val="single"/>
        </w:rPr>
        <w:t>Application Guidance</w:t>
      </w:r>
    </w:p>
    <w:p w14:paraId="0B9FA46D" w14:textId="77777777" w:rsidR="0090479E" w:rsidRPr="000A1AA5" w:rsidRDefault="0090479E" w:rsidP="0090479E">
      <w:pPr>
        <w:spacing w:after="0" w:line="240" w:lineRule="auto"/>
        <w:contextualSpacing/>
        <w:jc w:val="both"/>
        <w:rPr>
          <w:rFonts w:ascii="Calibri" w:eastAsia="Times New Roman" w:hAnsi="Calibri" w:cs="Calibri"/>
          <w:color w:val="auto"/>
          <w:sz w:val="24"/>
        </w:rPr>
      </w:pPr>
    </w:p>
    <w:p w14:paraId="0673ADA3" w14:textId="77777777" w:rsidR="0090479E" w:rsidRPr="000A1AA5" w:rsidRDefault="001F2580" w:rsidP="0090479E">
      <w:pPr>
        <w:numPr>
          <w:ilvl w:val="0"/>
          <w:numId w:val="15"/>
        </w:numPr>
        <w:spacing w:after="0" w:line="240" w:lineRule="auto"/>
        <w:contextualSpacing/>
        <w:jc w:val="both"/>
        <w:rPr>
          <w:rFonts w:ascii="Calibri" w:eastAsia="Times New Roman" w:hAnsi="Calibri" w:cs="Calibri"/>
          <w:color w:val="auto"/>
          <w:sz w:val="24"/>
        </w:rPr>
      </w:pPr>
      <w:hyperlink r:id="rId15" w:history="1">
        <w:r w:rsidR="00C95152" w:rsidRPr="000A1AA5">
          <w:rPr>
            <w:rStyle w:val="Hyperlink"/>
            <w:rFonts w:ascii="Calibri" w:eastAsia="Times New Roman" w:hAnsi="Calibri" w:cs="Calibri"/>
            <w:color w:val="0000FF"/>
            <w:sz w:val="24"/>
          </w:rPr>
          <w:t>Discipline and School Removals</w:t>
        </w:r>
      </w:hyperlink>
      <w:r w:rsidR="0090479E" w:rsidRPr="000A1AA5">
        <w:rPr>
          <w:rFonts w:ascii="Calibri" w:eastAsia="Times New Roman" w:hAnsi="Calibri" w:cs="Calibri"/>
          <w:color w:val="auto"/>
          <w:sz w:val="24"/>
        </w:rPr>
        <w:t xml:space="preserve"> (TEA)</w:t>
      </w:r>
    </w:p>
    <w:p w14:paraId="1ED8F6FF" w14:textId="77777777" w:rsidR="00462709" w:rsidRPr="000A1AA5" w:rsidRDefault="00462709" w:rsidP="00FC4DAA">
      <w:pPr>
        <w:spacing w:after="0" w:line="240" w:lineRule="auto"/>
        <w:jc w:val="both"/>
        <w:rPr>
          <w:rFonts w:ascii="Calibri" w:eastAsia="Times New Roman" w:hAnsi="Calibri" w:cs="Calibri"/>
          <w:color w:val="auto"/>
          <w:sz w:val="24"/>
        </w:rPr>
      </w:pPr>
    </w:p>
    <w:p w14:paraId="048851A2" w14:textId="7E4C16CF" w:rsidR="004E2A26" w:rsidRPr="000A1AA5" w:rsidRDefault="004E2A26" w:rsidP="006E3F0A">
      <w:pPr>
        <w:spacing w:after="0" w:line="240" w:lineRule="auto"/>
        <w:jc w:val="both"/>
        <w:rPr>
          <w:rFonts w:ascii="Calibri" w:eastAsia="Times New Roman" w:hAnsi="Calibri" w:cs="Calibri"/>
          <w:color w:val="auto"/>
          <w:sz w:val="24"/>
        </w:rPr>
      </w:pPr>
      <w:r w:rsidRPr="000A1AA5">
        <w:rPr>
          <w:rFonts w:ascii="Calibri" w:eastAsia="Times New Roman" w:hAnsi="Calibri" w:cs="Calibri"/>
          <w:color w:val="auto"/>
          <w:sz w:val="24"/>
        </w:rPr>
        <w:t xml:space="preserve">Through the implementation of the </w:t>
      </w:r>
      <w:r w:rsidR="009901E6" w:rsidRPr="000A1AA5">
        <w:rPr>
          <w:rFonts w:ascii="Calibri" w:eastAsia="Times New Roman" w:hAnsi="Calibri" w:cs="Calibri"/>
          <w:color w:val="auto"/>
          <w:sz w:val="24"/>
        </w:rPr>
        <w:t>member district</w:t>
      </w:r>
      <w:r w:rsidRPr="000A1AA5">
        <w:rPr>
          <w:rFonts w:ascii="Calibri" w:eastAsia="Times New Roman" w:hAnsi="Calibri" w:cs="Calibri"/>
          <w:color w:val="auto"/>
          <w:sz w:val="24"/>
        </w:rPr>
        <w:t xml:space="preserve"> policies and procedures as outlined in the </w:t>
      </w:r>
      <w:hyperlink r:id="rId16" w:history="1">
        <w:r w:rsidRPr="000A1AA5">
          <w:rPr>
            <w:rStyle w:val="Hyperlink"/>
            <w:rFonts w:ascii="Calibri" w:eastAsia="Times New Roman" w:hAnsi="Calibri" w:cs="Calibri"/>
            <w:color w:val="0000FF"/>
            <w:sz w:val="24"/>
          </w:rPr>
          <w:t>Legal Framework</w:t>
        </w:r>
      </w:hyperlink>
      <w:r w:rsidRPr="000A1AA5">
        <w:rPr>
          <w:rFonts w:ascii="Calibri" w:eastAsia="Times New Roman" w:hAnsi="Calibri" w:cs="Calibri"/>
          <w:color w:val="auto"/>
          <w:sz w:val="24"/>
        </w:rPr>
        <w:t xml:space="preserve"> for the Child-Centered Special Education Process, the </w:t>
      </w:r>
      <w:r w:rsidR="009901E6" w:rsidRPr="000A1AA5">
        <w:rPr>
          <w:rFonts w:ascii="Calibri" w:eastAsia="Times New Roman" w:hAnsi="Calibri" w:cs="Calibri"/>
          <w:color w:val="auto"/>
          <w:sz w:val="24"/>
        </w:rPr>
        <w:t>member district</w:t>
      </w:r>
      <w:r w:rsidRPr="000A1AA5">
        <w:rPr>
          <w:rFonts w:ascii="Calibri" w:eastAsia="Times New Roman" w:hAnsi="Calibri" w:cs="Calibri"/>
          <w:color w:val="auto"/>
          <w:sz w:val="24"/>
        </w:rPr>
        <w:t xml:space="preserve"> ensures </w:t>
      </w:r>
      <w:r w:rsidR="00240935" w:rsidRPr="000A1AA5">
        <w:rPr>
          <w:rFonts w:ascii="Calibri" w:eastAsia="Times New Roman" w:hAnsi="Calibri" w:cs="Calibri"/>
          <w:color w:val="auto"/>
          <w:sz w:val="24"/>
        </w:rPr>
        <w:t>that children with disabilities receive protections in the context of disciplinary change of placement as required by the IDEA and its accompanying federal regulations, state statutes and regulations</w:t>
      </w:r>
      <w:r w:rsidRPr="000A1AA5">
        <w:rPr>
          <w:rFonts w:ascii="Calibri" w:eastAsia="Times New Roman" w:hAnsi="Calibri" w:cs="Calibri"/>
          <w:color w:val="auto"/>
          <w:sz w:val="24"/>
        </w:rPr>
        <w:t>.</w:t>
      </w:r>
    </w:p>
    <w:p w14:paraId="7CB061C7" w14:textId="77777777" w:rsidR="00E21132" w:rsidRPr="000A1AA5" w:rsidRDefault="00E21132" w:rsidP="006E3F0A">
      <w:pPr>
        <w:spacing w:after="0" w:line="240" w:lineRule="auto"/>
        <w:jc w:val="both"/>
        <w:rPr>
          <w:rFonts w:ascii="Calibri" w:eastAsia="Times New Roman" w:hAnsi="Calibri" w:cs="Calibri"/>
          <w:color w:val="auto"/>
          <w:sz w:val="24"/>
        </w:rPr>
      </w:pPr>
    </w:p>
    <w:p w14:paraId="15A41CC3" w14:textId="77777777" w:rsidR="00DB231F" w:rsidRPr="000A1AA5" w:rsidRDefault="001F2580" w:rsidP="009415A3">
      <w:pPr>
        <w:spacing w:after="0" w:line="240" w:lineRule="auto"/>
        <w:rPr>
          <w:rFonts w:ascii="Calibri" w:hAnsi="Calibri" w:cs="Calibri"/>
          <w:sz w:val="24"/>
        </w:rPr>
      </w:pPr>
      <w:r>
        <w:rPr>
          <w:rFonts w:ascii="Calibri" w:hAnsi="Calibri" w:cs="Calibri"/>
          <w:sz w:val="24"/>
        </w:rPr>
        <w:pict w14:anchorId="01E63717">
          <v:rect id="_x0000_i1025" style="width:468pt;height:3pt" o:hralign="center" o:hrstd="t" o:hrnoshade="t" o:hr="t" fillcolor="#0f3966 [3204]" stroked="f"/>
        </w:pict>
      </w:r>
    </w:p>
    <w:p w14:paraId="50DAA02D" w14:textId="2432DE56" w:rsidR="007D2FC2" w:rsidRPr="007D2FC2" w:rsidRDefault="007D2FC2" w:rsidP="00C92CFC">
      <w:pPr>
        <w:shd w:val="clear" w:color="auto" w:fill="FFFFFF"/>
        <w:spacing w:after="0" w:line="240" w:lineRule="auto"/>
        <w:rPr>
          <w:rFonts w:ascii="Calibri" w:eastAsia="Times New Roman" w:hAnsi="Calibri" w:cs="Calibri"/>
          <w:iCs/>
          <w:color w:val="auto"/>
          <w:sz w:val="24"/>
          <w:u w:val="single"/>
        </w:rPr>
      </w:pPr>
      <w:r w:rsidRPr="007D2FC2">
        <w:rPr>
          <w:rFonts w:ascii="Calibri" w:eastAsia="Times New Roman" w:hAnsi="Calibri" w:cs="Calibri"/>
          <w:iCs/>
          <w:color w:val="auto"/>
          <w:sz w:val="24"/>
          <w:u w:val="single"/>
        </w:rPr>
        <w:t xml:space="preserve">Procedures </w:t>
      </w:r>
    </w:p>
    <w:p w14:paraId="2DFEB1A8" w14:textId="63BFD1A5" w:rsidR="003C0807" w:rsidRPr="000A1AA5" w:rsidRDefault="00C92CFC" w:rsidP="00C92CFC">
      <w:pPr>
        <w:shd w:val="clear" w:color="auto" w:fill="FFFFFF"/>
        <w:spacing w:after="0" w:line="240" w:lineRule="auto"/>
        <w:rPr>
          <w:rFonts w:ascii="Calibri" w:eastAsia="Times New Roman" w:hAnsi="Calibri" w:cs="Calibri"/>
          <w:iCs/>
          <w:color w:val="auto"/>
          <w:sz w:val="24"/>
        </w:rPr>
      </w:pPr>
      <w:r w:rsidRPr="000A1AA5">
        <w:rPr>
          <w:rFonts w:ascii="Calibri" w:eastAsia="Times New Roman" w:hAnsi="Calibri" w:cs="Calibri"/>
          <w:iCs/>
          <w:color w:val="auto"/>
          <w:sz w:val="24"/>
        </w:rPr>
        <w:t>The local campus administrator is responsible for maintaining records on student discipline. Students with disabilities must be monitored by the local campus for total number of removals in order to follow state and federal disciplinary requirements</w:t>
      </w:r>
      <w:r w:rsidR="0069442C" w:rsidRPr="000A1AA5">
        <w:rPr>
          <w:rFonts w:ascii="Calibri" w:eastAsia="Times New Roman" w:hAnsi="Calibri" w:cs="Calibri"/>
          <w:iCs/>
          <w:color w:val="auto"/>
          <w:sz w:val="24"/>
        </w:rPr>
        <w:t>.</w:t>
      </w:r>
    </w:p>
    <w:p w14:paraId="69946C12" w14:textId="310AFE91" w:rsidR="00C92CFC" w:rsidRPr="000A1AA5" w:rsidRDefault="00C92CFC" w:rsidP="00C92CFC">
      <w:pPr>
        <w:shd w:val="clear" w:color="auto" w:fill="FFFFFF"/>
        <w:spacing w:after="0" w:line="240" w:lineRule="auto"/>
        <w:rPr>
          <w:rFonts w:ascii="Calibri" w:eastAsia="Times New Roman" w:hAnsi="Calibri" w:cs="Calibri"/>
          <w:iCs/>
          <w:color w:val="auto"/>
          <w:sz w:val="24"/>
        </w:rPr>
      </w:pPr>
      <w:r w:rsidRPr="000A1AA5">
        <w:rPr>
          <w:rFonts w:ascii="Calibri" w:eastAsia="Times New Roman" w:hAnsi="Calibri" w:cs="Calibri"/>
          <w:bCs/>
          <w:iCs/>
          <w:color w:val="auto"/>
          <w:sz w:val="24"/>
          <w:u w:val="single"/>
        </w:rPr>
        <w:t>Change of Placement Analysis</w:t>
      </w:r>
    </w:p>
    <w:p w14:paraId="7E02DF3A" w14:textId="77777777" w:rsidR="00C92CFC" w:rsidRPr="000A1AA5" w:rsidRDefault="00C92CFC" w:rsidP="00C92CFC">
      <w:pPr>
        <w:shd w:val="clear" w:color="auto" w:fill="FFFFFF"/>
        <w:spacing w:after="0" w:line="240" w:lineRule="auto"/>
        <w:rPr>
          <w:rFonts w:ascii="Calibri" w:eastAsia="Times New Roman" w:hAnsi="Calibri" w:cs="Calibri"/>
          <w:iCs/>
          <w:color w:val="auto"/>
          <w:sz w:val="24"/>
        </w:rPr>
      </w:pPr>
      <w:r w:rsidRPr="000A1AA5">
        <w:rPr>
          <w:rFonts w:ascii="Calibri" w:eastAsia="Times New Roman" w:hAnsi="Calibri" w:cs="Calibri"/>
          <w:iCs/>
          <w:color w:val="auto"/>
          <w:sz w:val="24"/>
        </w:rPr>
        <w:t>When a principal or other appropriate administrator recommends disciplinary removal from the student's current IEP placement, a district must conduct a Change of Placement Analysis by reviewing the following:</w:t>
      </w:r>
    </w:p>
    <w:p w14:paraId="4F3ABB77" w14:textId="77777777" w:rsidR="00C92CFC" w:rsidRPr="000A1AA5" w:rsidRDefault="00C92CFC" w:rsidP="00C92CFC">
      <w:pPr>
        <w:shd w:val="clear" w:color="auto" w:fill="FFFFFF"/>
        <w:spacing w:after="0" w:line="240" w:lineRule="auto"/>
        <w:ind w:left="360" w:hanging="360"/>
        <w:rPr>
          <w:rFonts w:ascii="Calibri" w:eastAsia="Times New Roman" w:hAnsi="Calibri" w:cs="Calibri"/>
          <w:iCs/>
          <w:color w:val="auto"/>
          <w:sz w:val="24"/>
        </w:rPr>
      </w:pPr>
      <w:r w:rsidRPr="000A1AA5">
        <w:rPr>
          <w:rFonts w:ascii="Calibri" w:eastAsia="Times New Roman" w:hAnsi="Calibri" w:cs="Calibri"/>
          <w:iCs/>
          <w:color w:val="auto"/>
          <w:sz w:val="24"/>
        </w:rPr>
        <w:t>(1) Count the days of disciplinary removal from the student's current educational placement.</w:t>
      </w:r>
    </w:p>
    <w:p w14:paraId="1B36A6C4" w14:textId="77777777" w:rsidR="00C92CFC" w:rsidRPr="000A1AA5" w:rsidRDefault="00C92CFC" w:rsidP="00C92CFC">
      <w:pPr>
        <w:shd w:val="clear" w:color="auto" w:fill="FFFFFF"/>
        <w:spacing w:after="0" w:line="240" w:lineRule="auto"/>
        <w:ind w:left="720" w:hanging="360"/>
        <w:rPr>
          <w:rFonts w:ascii="Calibri" w:eastAsia="Times New Roman" w:hAnsi="Calibri" w:cs="Calibri"/>
          <w:iCs/>
          <w:color w:val="auto"/>
          <w:sz w:val="24"/>
        </w:rPr>
      </w:pPr>
      <w:r w:rsidRPr="000A1AA5">
        <w:rPr>
          <w:rFonts w:ascii="Calibri" w:eastAsia="Times New Roman" w:hAnsi="Calibri" w:cs="Calibri"/>
          <w:iCs/>
          <w:color w:val="auto"/>
          <w:sz w:val="24"/>
        </w:rPr>
        <w:t>(a) Portions of a school day that a child had been suspended would be included in determining whether the child had been removed for more than 10 cumulative school days or subjected to a change of placement.</w:t>
      </w:r>
    </w:p>
    <w:p w14:paraId="1AA85B36" w14:textId="77777777" w:rsidR="00C92CFC" w:rsidRPr="000A1AA5" w:rsidRDefault="00C92CFC" w:rsidP="00C92CFC">
      <w:pPr>
        <w:shd w:val="clear" w:color="auto" w:fill="FFFFFF"/>
        <w:spacing w:after="0" w:line="240" w:lineRule="auto"/>
        <w:ind w:left="720" w:hanging="360"/>
        <w:rPr>
          <w:rFonts w:ascii="Calibri" w:eastAsia="Times New Roman" w:hAnsi="Calibri" w:cs="Calibri"/>
          <w:iCs/>
          <w:color w:val="auto"/>
          <w:sz w:val="24"/>
        </w:rPr>
      </w:pPr>
      <w:r w:rsidRPr="000A1AA5">
        <w:rPr>
          <w:rFonts w:ascii="Calibri" w:eastAsia="Times New Roman" w:hAnsi="Calibri" w:cs="Calibri"/>
          <w:iCs/>
          <w:color w:val="auto"/>
          <w:sz w:val="24"/>
        </w:rPr>
        <w:t>(b) An in-school suspension would not be considered a part of the days of suspension as long as the child is afforded the opportunity to:</w:t>
      </w:r>
    </w:p>
    <w:p w14:paraId="47BFEE53" w14:textId="77777777" w:rsidR="00C92CFC" w:rsidRPr="000A1AA5" w:rsidRDefault="00C92CFC" w:rsidP="00C92CFC">
      <w:pPr>
        <w:shd w:val="clear" w:color="auto" w:fill="FFFFFF"/>
        <w:spacing w:after="0" w:line="240" w:lineRule="auto"/>
        <w:ind w:left="1080" w:hanging="360"/>
        <w:rPr>
          <w:rFonts w:ascii="Calibri" w:eastAsia="Times New Roman" w:hAnsi="Calibri" w:cs="Calibri"/>
          <w:iCs/>
          <w:color w:val="auto"/>
          <w:sz w:val="24"/>
        </w:rPr>
      </w:pPr>
      <w:r w:rsidRPr="000A1AA5">
        <w:rPr>
          <w:rFonts w:ascii="Calibri" w:eastAsia="Times New Roman" w:hAnsi="Calibri" w:cs="Calibri"/>
          <w:iCs/>
          <w:color w:val="auto"/>
          <w:sz w:val="24"/>
        </w:rPr>
        <w:t>(i) Appropriately progress in the general curriculum,</w:t>
      </w:r>
    </w:p>
    <w:p w14:paraId="2926B979" w14:textId="77777777" w:rsidR="00C92CFC" w:rsidRPr="000A1AA5" w:rsidRDefault="00C92CFC" w:rsidP="00C92CFC">
      <w:pPr>
        <w:shd w:val="clear" w:color="auto" w:fill="FFFFFF"/>
        <w:spacing w:after="0" w:line="240" w:lineRule="auto"/>
        <w:ind w:left="1080" w:hanging="360"/>
        <w:rPr>
          <w:rFonts w:ascii="Calibri" w:eastAsia="Times New Roman" w:hAnsi="Calibri" w:cs="Calibri"/>
          <w:iCs/>
          <w:color w:val="auto"/>
          <w:sz w:val="24"/>
        </w:rPr>
      </w:pPr>
      <w:r w:rsidRPr="000A1AA5">
        <w:rPr>
          <w:rFonts w:ascii="Calibri" w:eastAsia="Times New Roman" w:hAnsi="Calibri" w:cs="Calibri"/>
          <w:iCs/>
          <w:color w:val="auto"/>
          <w:sz w:val="24"/>
        </w:rPr>
        <w:t>(ii) Continue to receive the services specified on his or her IEP, and</w:t>
      </w:r>
    </w:p>
    <w:p w14:paraId="4DA63032" w14:textId="7C39E7A2" w:rsidR="00C92CFC" w:rsidRPr="000A1AA5" w:rsidRDefault="00C92CFC" w:rsidP="00C92CFC">
      <w:pPr>
        <w:shd w:val="clear" w:color="auto" w:fill="FFFFFF"/>
        <w:spacing w:after="0" w:line="240" w:lineRule="auto"/>
        <w:ind w:left="1080" w:hanging="360"/>
        <w:rPr>
          <w:rFonts w:ascii="Calibri" w:eastAsia="Times New Roman" w:hAnsi="Calibri" w:cs="Calibri"/>
          <w:iCs/>
          <w:color w:val="auto"/>
          <w:sz w:val="24"/>
        </w:rPr>
      </w:pPr>
      <w:r w:rsidRPr="000A1AA5">
        <w:rPr>
          <w:rFonts w:ascii="Calibri" w:eastAsia="Times New Roman" w:hAnsi="Calibri" w:cs="Calibri"/>
          <w:iCs/>
          <w:color w:val="auto"/>
          <w:sz w:val="24"/>
        </w:rPr>
        <w:t xml:space="preserve">(iii) Continue to participate with </w:t>
      </w:r>
      <w:r w:rsidR="001511BF" w:rsidRPr="000A1AA5">
        <w:rPr>
          <w:rFonts w:ascii="Calibri" w:eastAsia="Times New Roman" w:hAnsi="Calibri" w:cs="Calibri"/>
          <w:iCs/>
          <w:color w:val="auto"/>
          <w:sz w:val="24"/>
        </w:rPr>
        <w:t>non-disabled</w:t>
      </w:r>
      <w:r w:rsidRPr="000A1AA5">
        <w:rPr>
          <w:rFonts w:ascii="Calibri" w:eastAsia="Times New Roman" w:hAnsi="Calibri" w:cs="Calibri"/>
          <w:iCs/>
          <w:color w:val="auto"/>
          <w:sz w:val="24"/>
        </w:rPr>
        <w:t xml:space="preserve"> children to the extent they would have in their current placement.</w:t>
      </w:r>
    </w:p>
    <w:p w14:paraId="7B93D4D0" w14:textId="77777777" w:rsidR="00C92CFC" w:rsidRPr="000A1AA5" w:rsidRDefault="00C92CFC" w:rsidP="00C92CFC">
      <w:pPr>
        <w:shd w:val="clear" w:color="auto" w:fill="FFFFFF"/>
        <w:spacing w:after="0" w:line="240" w:lineRule="auto"/>
        <w:ind w:left="720" w:hanging="360"/>
        <w:rPr>
          <w:rFonts w:ascii="Calibri" w:eastAsia="Times New Roman" w:hAnsi="Calibri" w:cs="Calibri"/>
          <w:iCs/>
          <w:color w:val="auto"/>
          <w:sz w:val="24"/>
        </w:rPr>
      </w:pPr>
      <w:r w:rsidRPr="000A1AA5">
        <w:rPr>
          <w:rFonts w:ascii="Calibri" w:eastAsia="Times New Roman" w:hAnsi="Calibri" w:cs="Calibri"/>
          <w:iCs/>
          <w:color w:val="auto"/>
          <w:sz w:val="24"/>
        </w:rPr>
        <w:t>(c) Whether a bus suspension would count as a day of suspension would depend on whether the bus transportation is a part of the child’s IEP.</w:t>
      </w:r>
    </w:p>
    <w:p w14:paraId="715829EB" w14:textId="77777777" w:rsidR="00C92CFC" w:rsidRPr="000A1AA5" w:rsidRDefault="00C92CFC" w:rsidP="00C92CFC">
      <w:pPr>
        <w:shd w:val="clear" w:color="auto" w:fill="FFFFFF"/>
        <w:spacing w:after="0" w:line="240" w:lineRule="auto"/>
        <w:ind w:left="1080" w:hanging="360"/>
        <w:rPr>
          <w:rFonts w:ascii="Calibri" w:eastAsia="Times New Roman" w:hAnsi="Calibri" w:cs="Calibri"/>
          <w:iCs/>
          <w:color w:val="auto"/>
          <w:sz w:val="24"/>
        </w:rPr>
      </w:pPr>
      <w:r w:rsidRPr="000A1AA5">
        <w:rPr>
          <w:rFonts w:ascii="Calibri" w:eastAsia="Times New Roman" w:hAnsi="Calibri" w:cs="Calibri"/>
          <w:iCs/>
          <w:color w:val="auto"/>
          <w:sz w:val="24"/>
        </w:rPr>
        <w:t>(i) If the bus transportation is a part of the child’s IEP, a bus suspension would be treated as a suspension unless the Robertson County Special Services provides the bus service in some other way.</w:t>
      </w:r>
    </w:p>
    <w:p w14:paraId="5E4D0E09" w14:textId="77777777" w:rsidR="00C92CFC" w:rsidRPr="000A1AA5" w:rsidRDefault="00C92CFC" w:rsidP="00C92CFC">
      <w:pPr>
        <w:shd w:val="clear" w:color="auto" w:fill="FFFFFF"/>
        <w:spacing w:after="0" w:line="240" w:lineRule="auto"/>
        <w:ind w:left="1080" w:hanging="360"/>
        <w:rPr>
          <w:rFonts w:ascii="Calibri" w:eastAsia="Times New Roman" w:hAnsi="Calibri" w:cs="Calibri"/>
          <w:iCs/>
          <w:color w:val="auto"/>
          <w:sz w:val="24"/>
        </w:rPr>
      </w:pPr>
      <w:r w:rsidRPr="000A1AA5">
        <w:rPr>
          <w:rFonts w:ascii="Calibri" w:eastAsia="Times New Roman" w:hAnsi="Calibri" w:cs="Calibri"/>
          <w:iCs/>
          <w:color w:val="auto"/>
          <w:sz w:val="24"/>
        </w:rPr>
        <w:t>(ii)If the bus transportation is not a part of the child’s IEP, a bus suspension would not be a suspension.</w:t>
      </w:r>
    </w:p>
    <w:p w14:paraId="4D205E3D" w14:textId="77777777" w:rsidR="00C92CFC" w:rsidRPr="000A1AA5" w:rsidRDefault="00C92CFC" w:rsidP="00C92CFC">
      <w:pPr>
        <w:shd w:val="clear" w:color="auto" w:fill="FFFFFF"/>
        <w:spacing w:after="0" w:line="240" w:lineRule="auto"/>
        <w:ind w:left="360" w:hanging="360"/>
        <w:rPr>
          <w:rFonts w:ascii="Calibri" w:eastAsia="Times New Roman" w:hAnsi="Calibri" w:cs="Calibri"/>
          <w:iCs/>
          <w:color w:val="auto"/>
          <w:sz w:val="24"/>
        </w:rPr>
      </w:pPr>
      <w:r w:rsidRPr="000A1AA5">
        <w:rPr>
          <w:rFonts w:ascii="Calibri" w:eastAsia="Times New Roman" w:hAnsi="Calibri" w:cs="Calibri"/>
          <w:iCs/>
          <w:color w:val="auto"/>
          <w:sz w:val="24"/>
        </w:rPr>
        <w:t>(2) Determine whether the disciplinary removal(s) constitute(s) a change of placement. A disciplinary change of placement occurs if:</w:t>
      </w:r>
    </w:p>
    <w:p w14:paraId="6DCC245F" w14:textId="77777777" w:rsidR="00C92CFC" w:rsidRPr="000A1AA5" w:rsidRDefault="00C92CFC" w:rsidP="00C92CFC">
      <w:pPr>
        <w:shd w:val="clear" w:color="auto" w:fill="FFFFFF"/>
        <w:spacing w:after="0" w:line="240" w:lineRule="auto"/>
        <w:ind w:left="720" w:hanging="360"/>
        <w:rPr>
          <w:rFonts w:ascii="Calibri" w:eastAsia="Times New Roman" w:hAnsi="Calibri" w:cs="Calibri"/>
          <w:iCs/>
          <w:color w:val="auto"/>
          <w:sz w:val="24"/>
        </w:rPr>
      </w:pPr>
      <w:r w:rsidRPr="000A1AA5">
        <w:rPr>
          <w:rFonts w:ascii="Calibri" w:eastAsia="Times New Roman" w:hAnsi="Calibri" w:cs="Calibri"/>
          <w:iCs/>
          <w:color w:val="auto"/>
          <w:sz w:val="24"/>
        </w:rPr>
        <w:t>(a) The removal is for more than 10 consecutive school days, or</w:t>
      </w:r>
    </w:p>
    <w:p w14:paraId="4B9C4506" w14:textId="46797F0E" w:rsidR="00C92CFC" w:rsidRPr="000A1AA5" w:rsidRDefault="00C92CFC" w:rsidP="00C92CFC">
      <w:pPr>
        <w:shd w:val="clear" w:color="auto" w:fill="FFFFFF"/>
        <w:spacing w:after="0" w:line="240" w:lineRule="auto"/>
        <w:ind w:left="720" w:hanging="360"/>
        <w:rPr>
          <w:rFonts w:ascii="Calibri" w:eastAsia="Times New Roman" w:hAnsi="Calibri" w:cs="Calibri"/>
          <w:iCs/>
          <w:color w:val="auto"/>
          <w:sz w:val="24"/>
        </w:rPr>
      </w:pPr>
      <w:r w:rsidRPr="000A1AA5">
        <w:rPr>
          <w:rFonts w:ascii="Calibri" w:eastAsia="Times New Roman" w:hAnsi="Calibri" w:cs="Calibri"/>
          <w:iCs/>
          <w:color w:val="auto"/>
          <w:sz w:val="24"/>
        </w:rPr>
        <w:t>(b) The student is subject to a series of removals that constitute a pattern because they cumulate to more than 10 school days in a school year and because of factors such as the length of each removal, the total amount of time the student is removed and the proximity of the removals to one another.</w:t>
      </w:r>
    </w:p>
    <w:p w14:paraId="3E0C1A6C" w14:textId="6A3B4F86" w:rsidR="001511BF" w:rsidRPr="000A1AA5" w:rsidRDefault="001511BF" w:rsidP="00C92CFC">
      <w:pPr>
        <w:shd w:val="clear" w:color="auto" w:fill="FFFFFF"/>
        <w:spacing w:after="0" w:line="240" w:lineRule="auto"/>
        <w:ind w:left="720" w:hanging="360"/>
        <w:rPr>
          <w:rFonts w:ascii="Calibri" w:eastAsia="Times New Roman" w:hAnsi="Calibri" w:cs="Calibri"/>
          <w:iCs/>
          <w:color w:val="auto"/>
          <w:sz w:val="24"/>
        </w:rPr>
      </w:pPr>
    </w:p>
    <w:p w14:paraId="75E4516E" w14:textId="64DE014E" w:rsidR="00C92CFC" w:rsidRPr="000A1AA5" w:rsidRDefault="00C92CFC" w:rsidP="00C92CFC">
      <w:pPr>
        <w:shd w:val="clear" w:color="auto" w:fill="FFFFFF"/>
        <w:spacing w:after="0" w:line="240" w:lineRule="auto"/>
        <w:ind w:left="360" w:hanging="360"/>
        <w:rPr>
          <w:rFonts w:ascii="Calibri" w:eastAsia="Times New Roman" w:hAnsi="Calibri" w:cs="Calibri"/>
          <w:color w:val="auto"/>
          <w:sz w:val="24"/>
        </w:rPr>
      </w:pPr>
      <w:r w:rsidRPr="000A1AA5">
        <w:rPr>
          <w:rFonts w:ascii="Calibri" w:eastAsia="Times New Roman" w:hAnsi="Calibri" w:cs="Calibri"/>
          <w:bCs/>
          <w:color w:val="auto"/>
          <w:sz w:val="24"/>
          <w:u w:val="single"/>
        </w:rPr>
        <w:lastRenderedPageBreak/>
        <w:t>Less than 10 School Day Removals</w:t>
      </w:r>
    </w:p>
    <w:p w14:paraId="640B2463" w14:textId="714FB0AC" w:rsidR="00C92CFC" w:rsidRPr="000A1AA5" w:rsidRDefault="00C92CFC" w:rsidP="00C92CFC">
      <w:pPr>
        <w:numPr>
          <w:ilvl w:val="0"/>
          <w:numId w:val="16"/>
        </w:numPr>
        <w:shd w:val="clear" w:color="auto" w:fill="FFFFFF"/>
        <w:spacing w:after="0" w:line="240" w:lineRule="auto"/>
        <w:ind w:left="270"/>
        <w:rPr>
          <w:rFonts w:ascii="Calibri" w:eastAsia="Times New Roman" w:hAnsi="Calibri" w:cs="Calibri"/>
          <w:iCs/>
          <w:color w:val="auto"/>
          <w:sz w:val="24"/>
        </w:rPr>
      </w:pPr>
      <w:r w:rsidRPr="000A1AA5">
        <w:rPr>
          <w:rFonts w:ascii="Calibri" w:eastAsia="Times New Roman" w:hAnsi="Calibri" w:cs="Calibri"/>
          <w:iCs/>
          <w:color w:val="auto"/>
          <w:sz w:val="24"/>
        </w:rPr>
        <w:t xml:space="preserve">The </w:t>
      </w:r>
      <w:r w:rsidR="001511BF" w:rsidRPr="000A1AA5">
        <w:rPr>
          <w:rFonts w:ascii="Calibri" w:eastAsia="Times New Roman" w:hAnsi="Calibri" w:cs="Calibri"/>
          <w:iCs/>
          <w:color w:val="auto"/>
          <w:sz w:val="24"/>
        </w:rPr>
        <w:t>district</w:t>
      </w:r>
      <w:r w:rsidRPr="000A1AA5">
        <w:rPr>
          <w:rFonts w:ascii="Calibri" w:eastAsia="Times New Roman" w:hAnsi="Calibri" w:cs="Calibri"/>
          <w:iCs/>
          <w:color w:val="auto"/>
          <w:sz w:val="24"/>
        </w:rPr>
        <w:t xml:space="preserve"> is not required to provide services for removal of a student with a disability who has been removed from the current placement for 10 school days or less in that school year, if services are not provided to a student without disabilities who has been similarly removed.</w:t>
      </w:r>
    </w:p>
    <w:p w14:paraId="1A7FC4EE" w14:textId="7BC61823" w:rsidR="00C92CFC" w:rsidRPr="000A1AA5" w:rsidRDefault="00C92CFC" w:rsidP="00C92CFC">
      <w:pPr>
        <w:numPr>
          <w:ilvl w:val="0"/>
          <w:numId w:val="16"/>
        </w:numPr>
        <w:shd w:val="clear" w:color="auto" w:fill="FFFFFF"/>
        <w:spacing w:after="0" w:line="240" w:lineRule="auto"/>
        <w:ind w:left="270"/>
        <w:rPr>
          <w:rFonts w:ascii="Calibri" w:eastAsia="Times New Roman" w:hAnsi="Calibri" w:cs="Calibri"/>
          <w:iCs/>
          <w:color w:val="auto"/>
          <w:sz w:val="24"/>
        </w:rPr>
      </w:pPr>
      <w:r w:rsidRPr="000A1AA5">
        <w:rPr>
          <w:rFonts w:ascii="Calibri" w:eastAsia="Times New Roman" w:hAnsi="Calibri" w:cs="Calibri"/>
          <w:iCs/>
          <w:color w:val="auto"/>
          <w:sz w:val="24"/>
        </w:rPr>
        <w:t xml:space="preserve">The </w:t>
      </w:r>
      <w:r w:rsidR="001511BF" w:rsidRPr="000A1AA5">
        <w:rPr>
          <w:rFonts w:ascii="Calibri" w:eastAsia="Times New Roman" w:hAnsi="Calibri" w:cs="Calibri"/>
          <w:iCs/>
          <w:color w:val="auto"/>
          <w:sz w:val="24"/>
        </w:rPr>
        <w:t>district</w:t>
      </w:r>
      <w:r w:rsidRPr="000A1AA5">
        <w:rPr>
          <w:rFonts w:ascii="Calibri" w:eastAsia="Times New Roman" w:hAnsi="Calibri" w:cs="Calibri"/>
          <w:iCs/>
          <w:color w:val="auto"/>
          <w:sz w:val="24"/>
        </w:rPr>
        <w:t xml:space="preserve"> may choose to provide the IEP services to the student with disabilities during any </w:t>
      </w:r>
      <w:r w:rsidR="001511BF" w:rsidRPr="000A1AA5">
        <w:rPr>
          <w:rFonts w:ascii="Calibri" w:eastAsia="Times New Roman" w:hAnsi="Calibri" w:cs="Calibri"/>
          <w:iCs/>
          <w:color w:val="auto"/>
          <w:sz w:val="24"/>
        </w:rPr>
        <w:t>short-term</w:t>
      </w:r>
      <w:r w:rsidRPr="000A1AA5">
        <w:rPr>
          <w:rFonts w:ascii="Calibri" w:eastAsia="Times New Roman" w:hAnsi="Calibri" w:cs="Calibri"/>
          <w:iCs/>
          <w:color w:val="auto"/>
          <w:sz w:val="24"/>
        </w:rPr>
        <w:t xml:space="preserve"> removal to ISS in order to prevent counting those days of removal toward the 10 cumulative days.</w:t>
      </w:r>
    </w:p>
    <w:p w14:paraId="32B2A592" w14:textId="715E6F02" w:rsidR="00C92CFC" w:rsidRPr="000A1AA5" w:rsidRDefault="00C92CFC" w:rsidP="00C92CFC">
      <w:pPr>
        <w:numPr>
          <w:ilvl w:val="0"/>
          <w:numId w:val="16"/>
        </w:numPr>
        <w:shd w:val="clear" w:color="auto" w:fill="FFFFFF"/>
        <w:spacing w:after="0" w:line="240" w:lineRule="auto"/>
        <w:ind w:left="270"/>
        <w:rPr>
          <w:rFonts w:ascii="Calibri" w:eastAsia="Times New Roman" w:hAnsi="Calibri" w:cs="Calibri"/>
          <w:iCs/>
          <w:color w:val="auto"/>
          <w:sz w:val="24"/>
        </w:rPr>
      </w:pPr>
      <w:r w:rsidRPr="000A1AA5">
        <w:rPr>
          <w:rFonts w:ascii="Calibri" w:eastAsia="Times New Roman" w:hAnsi="Calibri" w:cs="Calibri"/>
          <w:iCs/>
          <w:color w:val="auto"/>
          <w:sz w:val="24"/>
        </w:rPr>
        <w:t>In the case of a student whose behavior impedes his or her learning or that of others, convene an ARD meeting, if appropriate, to consider completing an FBA/BIP including positive behavior interventions, strategies, and supports to address that behavior.</w:t>
      </w:r>
    </w:p>
    <w:p w14:paraId="4ED58E65" w14:textId="77777777" w:rsidR="001511BF" w:rsidRPr="000A1AA5" w:rsidRDefault="001511BF" w:rsidP="001511BF">
      <w:pPr>
        <w:shd w:val="clear" w:color="auto" w:fill="FFFFFF"/>
        <w:spacing w:after="0" w:line="240" w:lineRule="auto"/>
        <w:ind w:left="-90"/>
        <w:rPr>
          <w:rFonts w:ascii="Calibri" w:eastAsia="Times New Roman" w:hAnsi="Calibri" w:cs="Calibri"/>
          <w:iCs/>
          <w:color w:val="auto"/>
          <w:sz w:val="24"/>
        </w:rPr>
      </w:pPr>
    </w:p>
    <w:p w14:paraId="7D750DE1" w14:textId="77777777" w:rsidR="00C92CFC" w:rsidRPr="000A1AA5" w:rsidRDefault="00C92CFC" w:rsidP="00FB3C94">
      <w:pPr>
        <w:shd w:val="clear" w:color="auto" w:fill="FFFFFF"/>
        <w:spacing w:after="0" w:line="240" w:lineRule="auto"/>
        <w:rPr>
          <w:rFonts w:ascii="Calibri" w:eastAsia="Times New Roman" w:hAnsi="Calibri" w:cs="Calibri"/>
          <w:bCs/>
          <w:color w:val="auto"/>
          <w:sz w:val="24"/>
        </w:rPr>
      </w:pPr>
      <w:r w:rsidRPr="000A1AA5">
        <w:rPr>
          <w:rFonts w:ascii="Calibri" w:eastAsia="Times New Roman" w:hAnsi="Calibri" w:cs="Calibri"/>
          <w:bCs/>
          <w:color w:val="auto"/>
          <w:sz w:val="24"/>
          <w:u w:val="single"/>
        </w:rPr>
        <w:t>More than 10 School Day Removals</w:t>
      </w:r>
    </w:p>
    <w:p w14:paraId="75D26EA9" w14:textId="3C2F360B" w:rsidR="00C92CFC" w:rsidRPr="000A1AA5" w:rsidRDefault="00FB3C94" w:rsidP="00C92CFC">
      <w:pPr>
        <w:shd w:val="clear" w:color="auto" w:fill="FFFFFF"/>
        <w:spacing w:after="0" w:line="240" w:lineRule="auto"/>
        <w:rPr>
          <w:rFonts w:ascii="Calibri" w:eastAsia="Times New Roman" w:hAnsi="Calibri" w:cs="Calibri"/>
          <w:iCs/>
          <w:color w:val="auto"/>
          <w:sz w:val="24"/>
        </w:rPr>
      </w:pPr>
      <w:r w:rsidRPr="000A1AA5">
        <w:rPr>
          <w:rFonts w:ascii="Calibri" w:eastAsia="Times New Roman" w:hAnsi="Calibri" w:cs="Calibri"/>
          <w:iCs/>
          <w:color w:val="auto"/>
          <w:sz w:val="24"/>
        </w:rPr>
        <w:t>A</w:t>
      </w:r>
      <w:r w:rsidR="00C92CFC" w:rsidRPr="000A1AA5">
        <w:rPr>
          <w:rFonts w:ascii="Calibri" w:eastAsia="Times New Roman" w:hAnsi="Calibri" w:cs="Calibri"/>
          <w:iCs/>
          <w:color w:val="auto"/>
          <w:sz w:val="24"/>
        </w:rPr>
        <w:t>dditional (beyond 10 cumulative days in a school year) short-term removals (of 10 consecutive days or less) for separate incidents of misconduct, are permitted, to the extent removals would be applied to nondisabled students (</w:t>
      </w:r>
      <w:r w:rsidR="00C92CFC" w:rsidRPr="000A1AA5">
        <w:rPr>
          <w:rFonts w:ascii="Calibri" w:eastAsia="Times New Roman" w:hAnsi="Calibri" w:cs="Calibri"/>
          <w:iCs/>
          <w:color w:val="auto"/>
          <w:sz w:val="24"/>
          <w:u w:val="single"/>
        </w:rPr>
        <w:t>as long as those removals do not constitute a Change of Placement</w:t>
      </w:r>
      <w:r w:rsidR="00C92CFC" w:rsidRPr="000A1AA5">
        <w:rPr>
          <w:rFonts w:ascii="Calibri" w:eastAsia="Times New Roman" w:hAnsi="Calibri" w:cs="Calibri"/>
          <w:iCs/>
          <w:color w:val="auto"/>
          <w:sz w:val="24"/>
        </w:rPr>
        <w:t> described in 300.536</w:t>
      </w:r>
      <w:r w:rsidRPr="000A1AA5">
        <w:rPr>
          <w:rFonts w:ascii="Calibri" w:eastAsia="Times New Roman" w:hAnsi="Calibri" w:cs="Calibri"/>
          <w:iCs/>
          <w:color w:val="auto"/>
          <w:sz w:val="24"/>
        </w:rPr>
        <w:t>.</w:t>
      </w:r>
    </w:p>
    <w:p w14:paraId="7A391D88" w14:textId="56186DFD" w:rsidR="005203FB" w:rsidRPr="000A1AA5" w:rsidRDefault="005203FB" w:rsidP="00C92CFC">
      <w:pPr>
        <w:shd w:val="clear" w:color="auto" w:fill="FFFFFF"/>
        <w:spacing w:after="0" w:line="240" w:lineRule="auto"/>
        <w:rPr>
          <w:rFonts w:ascii="Calibri" w:eastAsia="Times New Roman" w:hAnsi="Calibri" w:cs="Calibri"/>
          <w:iCs/>
          <w:color w:val="auto"/>
          <w:sz w:val="24"/>
        </w:rPr>
      </w:pPr>
    </w:p>
    <w:p w14:paraId="6879DCF8" w14:textId="77777777" w:rsidR="003A4259" w:rsidRPr="000A1AA5" w:rsidRDefault="003A4259" w:rsidP="003A4259">
      <w:pPr>
        <w:spacing w:after="0" w:line="240" w:lineRule="auto"/>
        <w:rPr>
          <w:rFonts w:ascii="Calibri" w:hAnsi="Calibri" w:cs="Calibri"/>
          <w:iCs/>
          <w:color w:val="auto"/>
          <w:sz w:val="24"/>
          <w:shd w:val="clear" w:color="auto" w:fill="FFFFFF"/>
        </w:rPr>
      </w:pPr>
      <w:r w:rsidRPr="000A1AA5">
        <w:rPr>
          <w:rFonts w:ascii="Calibri" w:hAnsi="Calibri" w:cs="Calibri"/>
          <w:iCs/>
          <w:color w:val="auto"/>
          <w:sz w:val="24"/>
          <w:shd w:val="clear" w:color="auto" w:fill="FFFFFF"/>
        </w:rPr>
        <w:t>If a disciplinary removal constitutes a change in placement, within 10 school days of any decision to change the placement because of a violation of a code of student conduct, the district must convene an ARD/IEP meeting to conduct a manifestation determination.</w:t>
      </w:r>
    </w:p>
    <w:p w14:paraId="7C6949F1" w14:textId="58250352" w:rsidR="00543FE7" w:rsidRPr="000A1AA5" w:rsidRDefault="00543FE7" w:rsidP="00543FE7">
      <w:pPr>
        <w:shd w:val="clear" w:color="auto" w:fill="FFFFFF"/>
        <w:spacing w:after="0" w:line="240" w:lineRule="auto"/>
        <w:rPr>
          <w:rFonts w:ascii="Calibri" w:eastAsia="Times New Roman" w:hAnsi="Calibri" w:cs="Calibri"/>
          <w:iCs/>
          <w:color w:val="auto"/>
          <w:sz w:val="24"/>
        </w:rPr>
      </w:pPr>
      <w:r w:rsidRPr="000A1AA5">
        <w:rPr>
          <w:rFonts w:ascii="Calibri" w:eastAsia="Times New Roman" w:hAnsi="Calibri" w:cs="Calibri"/>
          <w:iCs/>
          <w:color w:val="auto"/>
          <w:sz w:val="24"/>
        </w:rPr>
        <w:t>An ARD/IEP Committee will:</w:t>
      </w:r>
    </w:p>
    <w:p w14:paraId="68639202" w14:textId="77777777" w:rsidR="00055C1B" w:rsidRPr="000A1AA5" w:rsidRDefault="00055C1B" w:rsidP="00055C1B">
      <w:pPr>
        <w:numPr>
          <w:ilvl w:val="0"/>
          <w:numId w:val="18"/>
        </w:numPr>
        <w:shd w:val="clear" w:color="auto" w:fill="FFFFFF"/>
        <w:spacing w:after="0" w:line="240" w:lineRule="auto"/>
        <w:rPr>
          <w:rFonts w:ascii="Calibri" w:eastAsia="Times New Roman" w:hAnsi="Calibri" w:cs="Calibri"/>
          <w:iCs/>
          <w:color w:val="auto"/>
          <w:sz w:val="24"/>
        </w:rPr>
      </w:pPr>
      <w:r w:rsidRPr="000A1AA5">
        <w:rPr>
          <w:rFonts w:ascii="Calibri" w:eastAsia="Times New Roman" w:hAnsi="Calibri" w:cs="Calibri"/>
          <w:iCs/>
          <w:color w:val="auto"/>
          <w:sz w:val="24"/>
        </w:rPr>
        <w:t>consider special education and disciplinary records of the student with a disability prior to the final determination regarding the disciplinary action;</w:t>
      </w:r>
    </w:p>
    <w:p w14:paraId="4EE53A75" w14:textId="77777777" w:rsidR="00055C1B" w:rsidRPr="000A1AA5" w:rsidRDefault="00055C1B" w:rsidP="00055C1B">
      <w:pPr>
        <w:numPr>
          <w:ilvl w:val="0"/>
          <w:numId w:val="18"/>
        </w:numPr>
        <w:shd w:val="clear" w:color="auto" w:fill="FFFFFF"/>
        <w:spacing w:after="0" w:line="240" w:lineRule="auto"/>
        <w:rPr>
          <w:rFonts w:ascii="Calibri" w:eastAsia="Times New Roman" w:hAnsi="Calibri" w:cs="Calibri"/>
          <w:iCs/>
          <w:color w:val="auto"/>
          <w:sz w:val="24"/>
        </w:rPr>
      </w:pPr>
      <w:r w:rsidRPr="000A1AA5">
        <w:rPr>
          <w:rFonts w:ascii="Calibri" w:eastAsia="Times New Roman" w:hAnsi="Calibri" w:cs="Calibri"/>
          <w:iCs/>
          <w:color w:val="auto"/>
          <w:sz w:val="24"/>
        </w:rPr>
        <w:t>seek consent for an FBA, unless one was done within the past year (</w:t>
      </w:r>
      <w:r w:rsidRPr="000A1AA5">
        <w:rPr>
          <w:rFonts w:ascii="Calibri" w:eastAsia="Times New Roman" w:hAnsi="Calibri" w:cs="Calibri"/>
          <w:iCs/>
          <w:color w:val="auto"/>
          <w:sz w:val="24"/>
          <w:shd w:val="clear" w:color="auto" w:fill="FFFFFF"/>
        </w:rPr>
        <w:t>The committee may determine that there is enough data to complete the assessment at the ARD. If there is insufficient data to complete the assessment at the ARD, the ARD committee determines the timeline for the assessment(s) to be completed, which may be more than 10 days if warranted.)</w:t>
      </w:r>
      <w:r w:rsidRPr="000A1AA5">
        <w:rPr>
          <w:rFonts w:ascii="Calibri" w:eastAsia="Times New Roman" w:hAnsi="Calibri" w:cs="Calibri"/>
          <w:iCs/>
          <w:color w:val="auto"/>
          <w:sz w:val="24"/>
        </w:rPr>
        <w:t>;</w:t>
      </w:r>
    </w:p>
    <w:p w14:paraId="4B006B47" w14:textId="77777777" w:rsidR="00055C1B" w:rsidRPr="000A1AA5" w:rsidRDefault="00055C1B" w:rsidP="00055C1B">
      <w:pPr>
        <w:numPr>
          <w:ilvl w:val="0"/>
          <w:numId w:val="18"/>
        </w:numPr>
        <w:shd w:val="clear" w:color="auto" w:fill="FFFFFF"/>
        <w:spacing w:after="0" w:line="240" w:lineRule="auto"/>
        <w:rPr>
          <w:rFonts w:ascii="Calibri" w:eastAsia="Times New Roman" w:hAnsi="Calibri" w:cs="Calibri"/>
          <w:iCs/>
          <w:color w:val="auto"/>
          <w:sz w:val="24"/>
        </w:rPr>
      </w:pPr>
      <w:r w:rsidRPr="000A1AA5">
        <w:rPr>
          <w:rFonts w:ascii="Calibri" w:eastAsia="Times New Roman" w:hAnsi="Calibri" w:cs="Calibri"/>
          <w:iCs/>
          <w:color w:val="auto"/>
          <w:sz w:val="24"/>
        </w:rPr>
        <w:t>develop or review (if less than one year old) the student's BIP and its implementation to determine if accommodations / modifications are necessary;</w:t>
      </w:r>
    </w:p>
    <w:p w14:paraId="6A205549" w14:textId="77777777" w:rsidR="00055C1B" w:rsidRPr="000A1AA5" w:rsidRDefault="00055C1B" w:rsidP="00055C1B">
      <w:pPr>
        <w:numPr>
          <w:ilvl w:val="0"/>
          <w:numId w:val="18"/>
        </w:numPr>
        <w:shd w:val="clear" w:color="auto" w:fill="FFFFFF"/>
        <w:spacing w:after="0" w:line="240" w:lineRule="auto"/>
        <w:rPr>
          <w:rFonts w:ascii="Calibri" w:eastAsia="Times New Roman" w:hAnsi="Calibri" w:cs="Calibri"/>
          <w:iCs/>
          <w:color w:val="auto"/>
          <w:sz w:val="24"/>
        </w:rPr>
      </w:pPr>
      <w:r w:rsidRPr="000A1AA5">
        <w:rPr>
          <w:rFonts w:ascii="Calibri" w:eastAsia="Times New Roman" w:hAnsi="Calibri" w:cs="Calibri"/>
          <w:iCs/>
          <w:color w:val="auto"/>
          <w:sz w:val="24"/>
        </w:rPr>
        <w:t>consult with one or more of the child's teachers to determine the extent to which services are needed and the location necessary to enable the student to appropriately progress in the general curriculum and appropriately advance toward achieving the goals set out in the student's IEP.</w:t>
      </w:r>
    </w:p>
    <w:p w14:paraId="1ED9EA33" w14:textId="77777777" w:rsidR="001511BF" w:rsidRPr="000A1AA5" w:rsidRDefault="001511BF" w:rsidP="00C92CFC">
      <w:pPr>
        <w:shd w:val="clear" w:color="auto" w:fill="FFFFFF"/>
        <w:spacing w:after="0" w:line="240" w:lineRule="auto"/>
        <w:rPr>
          <w:rFonts w:ascii="Calibri" w:eastAsia="Times New Roman" w:hAnsi="Calibri" w:cs="Calibri"/>
          <w:iCs/>
          <w:color w:val="auto"/>
          <w:sz w:val="24"/>
        </w:rPr>
      </w:pPr>
    </w:p>
    <w:p w14:paraId="351E4A4B" w14:textId="0F0561AC" w:rsidR="002219AE" w:rsidRPr="000A1AA5" w:rsidRDefault="002219AE" w:rsidP="0037689C">
      <w:pPr>
        <w:spacing w:after="0" w:line="240" w:lineRule="auto"/>
        <w:rPr>
          <w:rFonts w:ascii="Calibri" w:hAnsi="Calibri" w:cs="Calibri"/>
          <w:color w:val="auto"/>
          <w:sz w:val="24"/>
          <w:u w:val="single"/>
        </w:rPr>
      </w:pPr>
      <w:r w:rsidRPr="000A1AA5">
        <w:rPr>
          <w:rFonts w:ascii="Calibri" w:hAnsi="Calibri" w:cs="Calibri"/>
          <w:color w:val="auto"/>
          <w:sz w:val="24"/>
          <w:u w:val="single"/>
        </w:rPr>
        <w:t>45 School Day Rule</w:t>
      </w:r>
    </w:p>
    <w:p w14:paraId="53723305" w14:textId="77777777" w:rsidR="002219AE" w:rsidRPr="000A1AA5" w:rsidRDefault="002219AE" w:rsidP="002219AE">
      <w:pPr>
        <w:pStyle w:val="NormalWeb"/>
        <w:shd w:val="clear" w:color="auto" w:fill="FFFFFF"/>
        <w:spacing w:before="0" w:beforeAutospacing="0" w:after="0" w:afterAutospacing="0"/>
        <w:rPr>
          <w:rFonts w:ascii="Calibri" w:hAnsi="Calibri" w:cs="Calibri"/>
          <w:iCs/>
        </w:rPr>
      </w:pPr>
      <w:r w:rsidRPr="000A1AA5">
        <w:rPr>
          <w:rFonts w:ascii="Calibri" w:hAnsi="Calibri" w:cs="Calibri"/>
          <w:iCs/>
        </w:rPr>
        <w:t>The district administrator may remove a student to an interim alternative education setting for not more than 45 days regardless of the Manifestation Determination decision if the behavior is a result of the special circumstances identified in §300.530 (g). Special Circumstances include when the student:</w:t>
      </w:r>
    </w:p>
    <w:p w14:paraId="5F1C39D4" w14:textId="77777777" w:rsidR="002219AE" w:rsidRPr="000A1AA5" w:rsidRDefault="002219AE" w:rsidP="002219AE">
      <w:pPr>
        <w:pStyle w:val="NormalWeb"/>
        <w:numPr>
          <w:ilvl w:val="0"/>
          <w:numId w:val="21"/>
        </w:numPr>
        <w:shd w:val="clear" w:color="auto" w:fill="FFFFFF"/>
        <w:spacing w:before="0" w:beforeAutospacing="0" w:after="0" w:afterAutospacing="0"/>
        <w:ind w:left="270"/>
        <w:rPr>
          <w:rFonts w:ascii="Calibri" w:hAnsi="Calibri" w:cs="Calibri"/>
          <w:iCs/>
        </w:rPr>
      </w:pPr>
      <w:r w:rsidRPr="000A1AA5">
        <w:rPr>
          <w:rFonts w:ascii="Calibri" w:hAnsi="Calibri" w:cs="Calibri"/>
          <w:iCs/>
        </w:rPr>
        <w:t>Carries a weapon to or possesses a weapon at school on school premises or to a school function,</w:t>
      </w:r>
    </w:p>
    <w:p w14:paraId="58E37340" w14:textId="77777777" w:rsidR="002219AE" w:rsidRPr="000A1AA5" w:rsidRDefault="002219AE" w:rsidP="002219AE">
      <w:pPr>
        <w:pStyle w:val="NormalWeb"/>
        <w:numPr>
          <w:ilvl w:val="0"/>
          <w:numId w:val="21"/>
        </w:numPr>
        <w:shd w:val="clear" w:color="auto" w:fill="FFFFFF"/>
        <w:spacing w:before="0" w:beforeAutospacing="0" w:after="0" w:afterAutospacing="0"/>
        <w:ind w:left="270"/>
        <w:rPr>
          <w:rFonts w:ascii="Calibri" w:hAnsi="Calibri" w:cs="Calibri"/>
          <w:iCs/>
        </w:rPr>
      </w:pPr>
      <w:r w:rsidRPr="000A1AA5">
        <w:rPr>
          <w:rFonts w:ascii="Calibri" w:hAnsi="Calibri" w:cs="Calibri"/>
          <w:iCs/>
        </w:rPr>
        <w:lastRenderedPageBreak/>
        <w:t>Knowingly possesses or uses illegal drugs, or sells or solicits the sale of a controlled substance at school, on school premises or to a school function, or</w:t>
      </w:r>
    </w:p>
    <w:p w14:paraId="28C9340B" w14:textId="77777777" w:rsidR="002219AE" w:rsidRPr="000A1AA5" w:rsidRDefault="002219AE" w:rsidP="002219AE">
      <w:pPr>
        <w:pStyle w:val="NormalWeb"/>
        <w:numPr>
          <w:ilvl w:val="0"/>
          <w:numId w:val="21"/>
        </w:numPr>
        <w:shd w:val="clear" w:color="auto" w:fill="FFFFFF"/>
        <w:spacing w:before="0" w:beforeAutospacing="0" w:after="0" w:afterAutospacing="0"/>
        <w:ind w:left="270"/>
        <w:rPr>
          <w:rFonts w:ascii="Calibri" w:hAnsi="Calibri" w:cs="Calibri"/>
          <w:iCs/>
        </w:rPr>
      </w:pPr>
      <w:r w:rsidRPr="000A1AA5">
        <w:rPr>
          <w:rFonts w:ascii="Calibri" w:hAnsi="Calibri" w:cs="Calibri"/>
          <w:iCs/>
        </w:rPr>
        <w:t>Has inflicted serious bodily injury upon another person at school, on school premises or at a school function.</w:t>
      </w:r>
    </w:p>
    <w:p w14:paraId="49DE6303" w14:textId="77777777" w:rsidR="002219AE" w:rsidRPr="000A1AA5" w:rsidRDefault="002219AE" w:rsidP="002219AE">
      <w:pPr>
        <w:pStyle w:val="NormalWeb"/>
        <w:shd w:val="clear" w:color="auto" w:fill="FFFFFF"/>
        <w:spacing w:before="0" w:beforeAutospacing="0" w:after="0" w:afterAutospacing="0"/>
        <w:rPr>
          <w:rFonts w:ascii="Calibri" w:hAnsi="Calibri" w:cs="Calibri"/>
          <w:iCs/>
        </w:rPr>
      </w:pPr>
      <w:r w:rsidRPr="000A1AA5">
        <w:rPr>
          <w:rFonts w:ascii="Calibri" w:hAnsi="Calibri" w:cs="Calibri"/>
          <w:iCs/>
        </w:rPr>
        <w:t>On the date that the decision is made to remove the student to an interim alternative educational setting that constitutes a change of placement, the district must notify the parent of the decision and provide the parents the notice of procedural safeguards identified in §300.504.</w:t>
      </w:r>
    </w:p>
    <w:p w14:paraId="5C80AF9E" w14:textId="77777777" w:rsidR="002219AE" w:rsidRPr="000A1AA5" w:rsidRDefault="002219AE" w:rsidP="0037689C">
      <w:pPr>
        <w:spacing w:after="0" w:line="240" w:lineRule="auto"/>
        <w:rPr>
          <w:rFonts w:ascii="Calibri" w:hAnsi="Calibri" w:cs="Calibri"/>
          <w:color w:val="auto"/>
          <w:sz w:val="24"/>
          <w:u w:val="single"/>
        </w:rPr>
      </w:pPr>
    </w:p>
    <w:p w14:paraId="1AA1A667" w14:textId="4D18C28C" w:rsidR="001511BF" w:rsidRPr="000A1AA5" w:rsidRDefault="00D92370" w:rsidP="0037689C">
      <w:pPr>
        <w:spacing w:after="0" w:line="240" w:lineRule="auto"/>
        <w:rPr>
          <w:rFonts w:ascii="Calibri" w:eastAsia="Times New Roman" w:hAnsi="Calibri" w:cs="Calibri"/>
          <w:color w:val="auto"/>
          <w:sz w:val="24"/>
          <w:u w:val="single"/>
        </w:rPr>
      </w:pPr>
      <w:r w:rsidRPr="000A1AA5">
        <w:rPr>
          <w:rFonts w:ascii="Calibri" w:eastAsia="Times New Roman" w:hAnsi="Calibri" w:cs="Calibri"/>
          <w:color w:val="auto"/>
          <w:sz w:val="24"/>
          <w:u w:val="single"/>
        </w:rPr>
        <w:t>Student Data</w:t>
      </w:r>
    </w:p>
    <w:p w14:paraId="17DFDB21" w14:textId="5B201DE2" w:rsidR="00AD6919" w:rsidRPr="000A1AA5" w:rsidRDefault="00C92CFC" w:rsidP="00850B01">
      <w:pPr>
        <w:spacing w:after="0" w:line="240" w:lineRule="auto"/>
        <w:rPr>
          <w:rFonts w:ascii="Calibri" w:hAnsi="Calibri" w:cs="Calibri"/>
          <w:iCs/>
          <w:color w:val="auto"/>
          <w:sz w:val="24"/>
          <w:shd w:val="clear" w:color="auto" w:fill="FFFFFF"/>
        </w:rPr>
      </w:pPr>
      <w:r w:rsidRPr="000A1AA5">
        <w:rPr>
          <w:rFonts w:ascii="Calibri" w:hAnsi="Calibri" w:cs="Calibri"/>
          <w:iCs/>
          <w:color w:val="auto"/>
          <w:sz w:val="24"/>
          <w:shd w:val="clear" w:color="auto" w:fill="FFFFFF"/>
        </w:rPr>
        <w:t xml:space="preserve">Student level data will be reviewed annually to identify any patterns or trends in disciplinary removals. Patterns or trends identified will assist the </w:t>
      </w:r>
      <w:r w:rsidR="001511BF" w:rsidRPr="000A1AA5">
        <w:rPr>
          <w:rFonts w:ascii="Calibri" w:hAnsi="Calibri" w:cs="Calibri"/>
          <w:iCs/>
          <w:color w:val="auto"/>
          <w:sz w:val="24"/>
          <w:shd w:val="clear" w:color="auto" w:fill="FFFFFF"/>
        </w:rPr>
        <w:t>district</w:t>
      </w:r>
      <w:r w:rsidRPr="000A1AA5">
        <w:rPr>
          <w:rFonts w:ascii="Calibri" w:hAnsi="Calibri" w:cs="Calibri"/>
          <w:iCs/>
          <w:color w:val="auto"/>
          <w:sz w:val="24"/>
          <w:shd w:val="clear" w:color="auto" w:fill="FFFFFF"/>
        </w:rPr>
        <w:t xml:space="preserve"> to develop and target staff training. Examples of patterns to look for are disproportionality of specific disabilities, grade levels, campuses, gender, ethnicity, etc.</w:t>
      </w:r>
    </w:p>
    <w:p w14:paraId="7A2748CE" w14:textId="502101A5" w:rsidR="001A272D" w:rsidRPr="000A1AA5" w:rsidRDefault="001A272D" w:rsidP="00850B01">
      <w:pPr>
        <w:spacing w:after="0" w:line="240" w:lineRule="auto"/>
        <w:rPr>
          <w:rFonts w:ascii="Calibri" w:hAnsi="Calibri" w:cs="Calibri"/>
          <w:iCs/>
          <w:color w:val="auto"/>
          <w:sz w:val="24"/>
          <w:shd w:val="clear" w:color="auto" w:fill="FFFFFF"/>
        </w:rPr>
      </w:pPr>
    </w:p>
    <w:p w14:paraId="10A08D79" w14:textId="77777777" w:rsidR="001A272D" w:rsidRPr="000A1AA5" w:rsidRDefault="001A272D" w:rsidP="001A272D">
      <w:pPr>
        <w:shd w:val="clear" w:color="auto" w:fill="FFFFFF"/>
        <w:spacing w:after="0" w:line="240" w:lineRule="auto"/>
        <w:rPr>
          <w:rFonts w:ascii="Calibri" w:hAnsi="Calibri" w:cs="Calibri"/>
          <w:bCs/>
          <w:color w:val="auto"/>
          <w:sz w:val="24"/>
        </w:rPr>
      </w:pPr>
      <w:r w:rsidRPr="000A1AA5">
        <w:rPr>
          <w:rFonts w:ascii="Calibri" w:hAnsi="Calibri" w:cs="Calibri"/>
          <w:bCs/>
          <w:color w:val="auto"/>
          <w:sz w:val="24"/>
          <w:u w:val="single"/>
        </w:rPr>
        <w:t>Procedural Safeguards</w:t>
      </w:r>
    </w:p>
    <w:p w14:paraId="516FD17F" w14:textId="77777777" w:rsidR="001A272D" w:rsidRPr="000A1AA5" w:rsidRDefault="001A272D" w:rsidP="001A272D">
      <w:pPr>
        <w:pStyle w:val="NormalWeb"/>
        <w:shd w:val="clear" w:color="auto" w:fill="FFFFFF"/>
        <w:spacing w:before="0" w:beforeAutospacing="0" w:after="0" w:afterAutospacing="0"/>
        <w:rPr>
          <w:rFonts w:ascii="Calibri" w:hAnsi="Calibri" w:cs="Calibri"/>
          <w:iCs/>
        </w:rPr>
      </w:pPr>
      <w:r w:rsidRPr="000A1AA5">
        <w:rPr>
          <w:rFonts w:ascii="Calibri" w:hAnsi="Calibri" w:cs="Calibri"/>
          <w:iCs/>
        </w:rPr>
        <w:t>All procedural safeguards, including required notice and consents, will be followed throughout the process of disciplinary action for students with disabilities.</w:t>
      </w:r>
    </w:p>
    <w:p w14:paraId="7DDBF73A" w14:textId="1285BDD5" w:rsidR="00905BC0" w:rsidRPr="000A1AA5" w:rsidRDefault="00905BC0" w:rsidP="00850B01">
      <w:pPr>
        <w:spacing w:after="0" w:line="240" w:lineRule="auto"/>
        <w:rPr>
          <w:rFonts w:ascii="Calibri" w:hAnsi="Calibri" w:cs="Calibri"/>
          <w:iCs/>
          <w:color w:val="auto"/>
          <w:sz w:val="24"/>
          <w:shd w:val="clear" w:color="auto" w:fill="FFFFFF"/>
        </w:rPr>
      </w:pPr>
    </w:p>
    <w:p w14:paraId="2FD061C8" w14:textId="698A6B22" w:rsidR="00905BC0" w:rsidRPr="000A1AA5" w:rsidRDefault="00905BC0" w:rsidP="00850B01">
      <w:pPr>
        <w:spacing w:after="0" w:line="240" w:lineRule="auto"/>
        <w:rPr>
          <w:rFonts w:ascii="Calibri" w:hAnsi="Calibri" w:cs="Calibri"/>
          <w:iCs/>
          <w:color w:val="auto"/>
          <w:sz w:val="24"/>
          <w:u w:val="single"/>
          <w:shd w:val="clear" w:color="auto" w:fill="FFFFFF"/>
        </w:rPr>
      </w:pPr>
      <w:r w:rsidRPr="000A1AA5">
        <w:rPr>
          <w:rFonts w:ascii="Calibri" w:hAnsi="Calibri" w:cs="Calibri"/>
          <w:iCs/>
          <w:color w:val="auto"/>
          <w:sz w:val="24"/>
          <w:u w:val="single"/>
          <w:shd w:val="clear" w:color="auto" w:fill="FFFFFF"/>
        </w:rPr>
        <w:t>DAEP and Child Find</w:t>
      </w:r>
    </w:p>
    <w:p w14:paraId="03316B5B" w14:textId="77777777" w:rsidR="00905BC0" w:rsidRPr="000A1AA5" w:rsidRDefault="00905BC0" w:rsidP="00905BC0">
      <w:pPr>
        <w:pStyle w:val="NormalWeb"/>
        <w:shd w:val="clear" w:color="auto" w:fill="FFFFFF"/>
        <w:spacing w:before="0" w:beforeAutospacing="0" w:after="0" w:afterAutospacing="0"/>
        <w:rPr>
          <w:rFonts w:ascii="Calibri" w:hAnsi="Calibri" w:cs="Calibri"/>
        </w:rPr>
      </w:pPr>
      <w:r w:rsidRPr="000A1AA5">
        <w:rPr>
          <w:rFonts w:ascii="Calibri" w:hAnsi="Calibri" w:cs="Calibri"/>
          <w:iCs/>
        </w:rPr>
        <w:t>When a student is placed in a disciplinary alternative education program (DAEP) under 37.006, the LEA shall provide information to the student’s parent or guardian regarding the process for requesting a full individual and initial evaluation of the student under Section 29.004. This information will also be provided to the parent or guardian of the student as part of the student’s personalized transition plan for release from the DAEP as outlined in 37.023</w:t>
      </w:r>
      <w:r w:rsidRPr="000A1AA5">
        <w:rPr>
          <w:rFonts w:ascii="Calibri" w:hAnsi="Calibri" w:cs="Calibri"/>
          <w:iCs/>
        </w:rPr>
        <w:br/>
      </w:r>
    </w:p>
    <w:p w14:paraId="28F7BD28" w14:textId="77777777" w:rsidR="00AB6763" w:rsidRPr="000A1AA5" w:rsidRDefault="00AB6763" w:rsidP="00CA3C70">
      <w:pPr>
        <w:spacing w:after="0" w:line="240" w:lineRule="auto"/>
        <w:rPr>
          <w:rFonts w:ascii="Calibri" w:hAnsi="Calibri" w:cs="Calibri"/>
          <w:b/>
          <w:color w:val="000000" w:themeColor="text1"/>
          <w:sz w:val="24"/>
        </w:rPr>
      </w:pPr>
      <w:r w:rsidRPr="000A1AA5">
        <w:rPr>
          <w:rFonts w:ascii="Calibri" w:hAnsi="Calibri" w:cs="Calibri"/>
          <w:b/>
          <w:color w:val="000000" w:themeColor="text1"/>
          <w:sz w:val="24"/>
        </w:rPr>
        <w:t xml:space="preserve">Staff Responsible: </w:t>
      </w:r>
    </w:p>
    <w:p w14:paraId="43207A41" w14:textId="4EE60967" w:rsidR="00AB6763" w:rsidRPr="000A1AA5" w:rsidRDefault="00AB6763" w:rsidP="00AB6763">
      <w:pPr>
        <w:spacing w:after="0" w:line="240" w:lineRule="auto"/>
        <w:ind w:firstLine="720"/>
        <w:rPr>
          <w:rFonts w:ascii="Calibri" w:hAnsi="Calibri" w:cs="Calibri"/>
          <w:color w:val="000000" w:themeColor="text1"/>
          <w:sz w:val="24"/>
        </w:rPr>
      </w:pPr>
      <w:r w:rsidRPr="000A1AA5">
        <w:rPr>
          <w:rFonts w:ascii="Calibri" w:hAnsi="Calibri" w:cs="Calibri"/>
          <w:b/>
          <w:color w:val="000000" w:themeColor="text1"/>
          <w:sz w:val="24"/>
        </w:rPr>
        <w:t xml:space="preserve">District Level: </w:t>
      </w:r>
      <w:r w:rsidRPr="000A1AA5">
        <w:rPr>
          <w:rFonts w:ascii="Calibri" w:hAnsi="Calibri" w:cs="Calibri"/>
          <w:color w:val="000000" w:themeColor="text1"/>
          <w:sz w:val="24"/>
        </w:rPr>
        <w:t xml:space="preserve">Superintendent, Special Education Director  </w:t>
      </w:r>
    </w:p>
    <w:p w14:paraId="4FFED778" w14:textId="7AA3CBDE" w:rsidR="00AB6763" w:rsidRPr="000A1AA5" w:rsidRDefault="00AB6763" w:rsidP="00AB6763">
      <w:pPr>
        <w:spacing w:after="120" w:line="240" w:lineRule="auto"/>
        <w:rPr>
          <w:rFonts w:ascii="Calibri" w:hAnsi="Calibri" w:cs="Calibri"/>
          <w:color w:val="000000" w:themeColor="text1"/>
          <w:sz w:val="24"/>
        </w:rPr>
      </w:pPr>
      <w:r w:rsidRPr="000A1AA5">
        <w:rPr>
          <w:rFonts w:ascii="Calibri" w:hAnsi="Calibri" w:cs="Calibri"/>
          <w:color w:val="000000" w:themeColor="text1"/>
          <w:sz w:val="24"/>
        </w:rPr>
        <w:tab/>
      </w:r>
      <w:r w:rsidRPr="000A1AA5">
        <w:rPr>
          <w:rFonts w:ascii="Calibri" w:hAnsi="Calibri" w:cs="Calibri"/>
          <w:b/>
          <w:color w:val="000000" w:themeColor="text1"/>
          <w:sz w:val="24"/>
        </w:rPr>
        <w:t>Campus Level:</w:t>
      </w:r>
      <w:r w:rsidRPr="000A1AA5">
        <w:rPr>
          <w:rFonts w:ascii="Calibri" w:hAnsi="Calibri" w:cs="Calibri"/>
          <w:color w:val="000000" w:themeColor="text1"/>
          <w:sz w:val="24"/>
        </w:rPr>
        <w:t xml:space="preserve"> Principal, </w:t>
      </w:r>
      <w:r w:rsidR="00FC1A7B" w:rsidRPr="000A1AA5">
        <w:rPr>
          <w:rFonts w:ascii="Calibri" w:hAnsi="Calibri" w:cs="Calibri"/>
          <w:color w:val="000000" w:themeColor="text1"/>
          <w:sz w:val="24"/>
        </w:rPr>
        <w:t xml:space="preserve">Campus Administration, </w:t>
      </w:r>
      <w:r w:rsidRPr="000A1AA5">
        <w:rPr>
          <w:rFonts w:ascii="Calibri" w:hAnsi="Calibri" w:cs="Calibri"/>
          <w:color w:val="000000" w:themeColor="text1"/>
          <w:sz w:val="24"/>
        </w:rPr>
        <w:t>Diagnostician/LSSP</w:t>
      </w:r>
    </w:p>
    <w:p w14:paraId="66DD3731" w14:textId="77777777" w:rsidR="00AB6763" w:rsidRPr="000A1AA5" w:rsidRDefault="00AB6763" w:rsidP="00CA3C70">
      <w:pPr>
        <w:spacing w:after="0" w:line="240" w:lineRule="auto"/>
        <w:rPr>
          <w:rFonts w:ascii="Calibri" w:eastAsia="Times New Roman" w:hAnsi="Calibri" w:cs="Calibri"/>
          <w:color w:val="auto"/>
          <w:sz w:val="24"/>
        </w:rPr>
      </w:pPr>
      <w:r w:rsidRPr="000A1AA5">
        <w:rPr>
          <w:rFonts w:ascii="Calibri" w:hAnsi="Calibri" w:cs="Calibri"/>
          <w:b/>
          <w:color w:val="000000" w:themeColor="text1"/>
          <w:sz w:val="24"/>
        </w:rPr>
        <w:t>Timelines:</w:t>
      </w:r>
      <w:r w:rsidRPr="000A1AA5">
        <w:rPr>
          <w:rFonts w:ascii="Calibri" w:eastAsia="Times New Roman" w:hAnsi="Calibri" w:cs="Calibri"/>
          <w:color w:val="auto"/>
          <w:sz w:val="24"/>
        </w:rPr>
        <w:t xml:space="preserve"> </w:t>
      </w:r>
    </w:p>
    <w:p w14:paraId="4F9B3A47" w14:textId="325CC46A" w:rsidR="00AB6763" w:rsidRPr="000A1AA5" w:rsidRDefault="00AB6763" w:rsidP="00AB6763">
      <w:pPr>
        <w:pStyle w:val="ListParagraph"/>
        <w:numPr>
          <w:ilvl w:val="0"/>
          <w:numId w:val="13"/>
        </w:numPr>
        <w:spacing w:after="120" w:line="240" w:lineRule="auto"/>
        <w:rPr>
          <w:rFonts w:ascii="Calibri" w:hAnsi="Calibri" w:cs="Calibri"/>
          <w:b/>
          <w:color w:val="000000" w:themeColor="text1"/>
          <w:sz w:val="24"/>
        </w:rPr>
      </w:pPr>
      <w:r w:rsidRPr="000A1AA5">
        <w:rPr>
          <w:rFonts w:ascii="Calibri" w:eastAsia="Times New Roman" w:hAnsi="Calibri" w:cs="Calibri"/>
          <w:color w:val="auto"/>
          <w:sz w:val="24"/>
        </w:rPr>
        <w:t>Manifestation determination review conducted within 10 school days of any decision to make a disciplinary change of placement</w:t>
      </w:r>
    </w:p>
    <w:p w14:paraId="77D1E7FB" w14:textId="4E110A04" w:rsidR="00A32E65" w:rsidRDefault="00A32E65" w:rsidP="00A32E65">
      <w:pPr>
        <w:pStyle w:val="ListParagraph"/>
        <w:numPr>
          <w:ilvl w:val="0"/>
          <w:numId w:val="13"/>
        </w:numPr>
        <w:spacing w:after="120" w:line="240" w:lineRule="auto"/>
        <w:rPr>
          <w:rFonts w:ascii="Calibri" w:eastAsia="Times New Roman" w:hAnsi="Calibri" w:cs="Calibri"/>
          <w:color w:val="auto"/>
          <w:sz w:val="24"/>
        </w:rPr>
      </w:pPr>
      <w:r w:rsidRPr="000A1AA5">
        <w:rPr>
          <w:rFonts w:ascii="Calibri" w:eastAsia="Times New Roman" w:hAnsi="Calibri" w:cs="Calibri"/>
          <w:color w:val="auto"/>
          <w:sz w:val="24"/>
        </w:rPr>
        <w:t>Consent for an FBA within 10 school days after a change of placement unless one was done within the past year</w:t>
      </w:r>
    </w:p>
    <w:p w14:paraId="4F0AF5BD" w14:textId="77777777" w:rsidR="00AB6763" w:rsidRPr="000A1AA5" w:rsidRDefault="00AB6763" w:rsidP="00CA3C70">
      <w:pPr>
        <w:spacing w:after="0" w:line="240" w:lineRule="auto"/>
        <w:rPr>
          <w:rFonts w:ascii="Calibri" w:hAnsi="Calibri" w:cs="Calibri"/>
          <w:b/>
          <w:color w:val="000000" w:themeColor="text1"/>
          <w:sz w:val="24"/>
        </w:rPr>
      </w:pPr>
      <w:r w:rsidRPr="000A1AA5">
        <w:rPr>
          <w:rFonts w:ascii="Calibri" w:hAnsi="Calibri" w:cs="Calibri"/>
          <w:b/>
          <w:color w:val="000000" w:themeColor="text1"/>
          <w:sz w:val="24"/>
        </w:rPr>
        <w:t xml:space="preserve">Evidence of Practice: </w:t>
      </w:r>
    </w:p>
    <w:p w14:paraId="72823FB4" w14:textId="77777777" w:rsidR="00AB6763" w:rsidRPr="000A1AA5" w:rsidRDefault="00AB6763" w:rsidP="00AB6763">
      <w:pPr>
        <w:pStyle w:val="ListParagraph"/>
        <w:numPr>
          <w:ilvl w:val="0"/>
          <w:numId w:val="13"/>
        </w:numPr>
        <w:spacing w:after="120" w:line="240" w:lineRule="auto"/>
        <w:rPr>
          <w:rFonts w:ascii="Calibri" w:hAnsi="Calibri" w:cs="Calibri"/>
          <w:b/>
          <w:color w:val="000000" w:themeColor="text1"/>
          <w:sz w:val="24"/>
        </w:rPr>
      </w:pPr>
      <w:r w:rsidRPr="000A1AA5">
        <w:rPr>
          <w:rFonts w:ascii="Calibri" w:hAnsi="Calibri" w:cs="Calibri"/>
          <w:color w:val="000000" w:themeColor="text1"/>
          <w:sz w:val="24"/>
        </w:rPr>
        <w:t>Documentation of ARD Committee meetings</w:t>
      </w:r>
    </w:p>
    <w:p w14:paraId="09D2D9C0" w14:textId="5CD6D27F" w:rsidR="00AB6763" w:rsidRDefault="00AB6763" w:rsidP="00AB6763">
      <w:pPr>
        <w:pStyle w:val="ListParagraph"/>
        <w:numPr>
          <w:ilvl w:val="0"/>
          <w:numId w:val="13"/>
        </w:numPr>
        <w:spacing w:after="120" w:line="240" w:lineRule="auto"/>
        <w:rPr>
          <w:rFonts w:ascii="Calibri" w:hAnsi="Calibri" w:cs="Calibri"/>
          <w:color w:val="000000" w:themeColor="text1"/>
          <w:sz w:val="24"/>
        </w:rPr>
      </w:pPr>
      <w:r w:rsidRPr="000A1AA5">
        <w:rPr>
          <w:rFonts w:ascii="Calibri" w:hAnsi="Calibri" w:cs="Calibri"/>
          <w:color w:val="000000" w:themeColor="text1"/>
          <w:sz w:val="24"/>
        </w:rPr>
        <w:t xml:space="preserve">District forms </w:t>
      </w:r>
    </w:p>
    <w:p w14:paraId="38562D53" w14:textId="7439D6EA" w:rsidR="00460945" w:rsidRDefault="00460945" w:rsidP="00AB6763">
      <w:pPr>
        <w:pStyle w:val="ListParagraph"/>
        <w:numPr>
          <w:ilvl w:val="0"/>
          <w:numId w:val="13"/>
        </w:numPr>
        <w:spacing w:after="120" w:line="240" w:lineRule="auto"/>
        <w:rPr>
          <w:rFonts w:ascii="Calibri" w:hAnsi="Calibri" w:cs="Calibri"/>
          <w:color w:val="000000" w:themeColor="text1"/>
          <w:sz w:val="24"/>
        </w:rPr>
      </w:pPr>
      <w:r>
        <w:rPr>
          <w:rFonts w:ascii="Calibri" w:hAnsi="Calibri" w:cs="Calibri"/>
          <w:color w:val="000000" w:themeColor="text1"/>
          <w:sz w:val="24"/>
        </w:rPr>
        <w:t>Student discipline data</w:t>
      </w:r>
    </w:p>
    <w:p w14:paraId="69F6C372" w14:textId="593B288C" w:rsidR="004E013F" w:rsidRDefault="004E013F" w:rsidP="00AB6763">
      <w:pPr>
        <w:pStyle w:val="ListParagraph"/>
        <w:numPr>
          <w:ilvl w:val="0"/>
          <w:numId w:val="13"/>
        </w:numPr>
        <w:spacing w:after="120" w:line="240" w:lineRule="auto"/>
        <w:rPr>
          <w:rFonts w:ascii="Calibri" w:hAnsi="Calibri" w:cs="Calibri"/>
          <w:color w:val="000000" w:themeColor="text1"/>
          <w:sz w:val="24"/>
        </w:rPr>
      </w:pPr>
      <w:r>
        <w:rPr>
          <w:rFonts w:ascii="Calibri" w:hAnsi="Calibri" w:cs="Calibri"/>
          <w:color w:val="000000" w:themeColor="text1"/>
          <w:sz w:val="24"/>
        </w:rPr>
        <w:t>Progress reports</w:t>
      </w:r>
    </w:p>
    <w:p w14:paraId="4D8F7546" w14:textId="2AD7F409" w:rsidR="004D5EF0" w:rsidRPr="000A1AA5" w:rsidRDefault="004D5EF0" w:rsidP="00AB6763">
      <w:pPr>
        <w:pStyle w:val="ListParagraph"/>
        <w:numPr>
          <w:ilvl w:val="0"/>
          <w:numId w:val="13"/>
        </w:numPr>
        <w:spacing w:after="120" w:line="240" w:lineRule="auto"/>
        <w:rPr>
          <w:rFonts w:ascii="Calibri" w:hAnsi="Calibri" w:cs="Calibri"/>
          <w:color w:val="000000" w:themeColor="text1"/>
          <w:sz w:val="24"/>
        </w:rPr>
      </w:pPr>
      <w:r>
        <w:rPr>
          <w:rFonts w:ascii="Calibri" w:hAnsi="Calibri" w:cs="Calibri"/>
          <w:color w:val="000000" w:themeColor="text1"/>
          <w:sz w:val="24"/>
        </w:rPr>
        <w:t>PEIMS</w:t>
      </w:r>
    </w:p>
    <w:p w14:paraId="35962D9F" w14:textId="6779CCB7" w:rsidR="00DB4BFE" w:rsidRPr="000A1AA5" w:rsidRDefault="00DB4BFE" w:rsidP="00DB4BFE">
      <w:pPr>
        <w:pStyle w:val="ListParagraph"/>
        <w:spacing w:after="120" w:line="240" w:lineRule="auto"/>
        <w:ind w:left="360"/>
        <w:rPr>
          <w:rFonts w:ascii="Calibri" w:hAnsi="Calibri" w:cs="Calibri"/>
          <w:color w:val="000000" w:themeColor="text1"/>
          <w:sz w:val="24"/>
        </w:rPr>
      </w:pPr>
      <w:r w:rsidRPr="000A1AA5">
        <w:rPr>
          <w:rFonts w:ascii="Calibri" w:hAnsi="Calibri" w:cs="Calibri"/>
          <w:color w:val="000000" w:themeColor="text1"/>
          <w:sz w:val="24"/>
        </w:rPr>
        <w:t xml:space="preserve"> </w:t>
      </w:r>
    </w:p>
    <w:p w14:paraId="48C50F77" w14:textId="2E38E42F" w:rsidR="00103486" w:rsidRPr="000A1AA5" w:rsidRDefault="00103486" w:rsidP="00DB4BFE">
      <w:pPr>
        <w:pStyle w:val="ListParagraph"/>
        <w:spacing w:after="0" w:line="240" w:lineRule="auto"/>
        <w:ind w:left="360"/>
        <w:rPr>
          <w:rFonts w:ascii="Calibri" w:eastAsia="Times New Roman" w:hAnsi="Calibri" w:cs="Calibri"/>
          <w:color w:val="auto"/>
          <w:sz w:val="24"/>
        </w:rPr>
      </w:pPr>
    </w:p>
    <w:p w14:paraId="1E27EE67" w14:textId="77777777" w:rsidR="00103486" w:rsidRPr="000A1AA5" w:rsidRDefault="00103486" w:rsidP="00103486">
      <w:pPr>
        <w:rPr>
          <w:rFonts w:ascii="Calibri" w:hAnsi="Calibri" w:cs="Calibri"/>
          <w:sz w:val="24"/>
        </w:rPr>
      </w:pPr>
    </w:p>
    <w:p w14:paraId="5C55316C" w14:textId="77777777" w:rsidR="00103486" w:rsidRPr="000A1AA5" w:rsidRDefault="00103486" w:rsidP="00103486">
      <w:pPr>
        <w:rPr>
          <w:rFonts w:ascii="Calibri" w:hAnsi="Calibri" w:cs="Calibri"/>
          <w:sz w:val="24"/>
        </w:rPr>
      </w:pPr>
    </w:p>
    <w:p w14:paraId="37DCDEBF" w14:textId="77777777" w:rsidR="00103486" w:rsidRPr="000A1AA5" w:rsidRDefault="00103486" w:rsidP="00103486">
      <w:pPr>
        <w:rPr>
          <w:rFonts w:ascii="Calibri" w:hAnsi="Calibri" w:cs="Calibri"/>
          <w:sz w:val="24"/>
        </w:rPr>
      </w:pPr>
    </w:p>
    <w:p w14:paraId="2E6A1162" w14:textId="77777777" w:rsidR="00103486" w:rsidRPr="000A1AA5" w:rsidRDefault="00103486" w:rsidP="00103486">
      <w:pPr>
        <w:rPr>
          <w:rFonts w:ascii="Calibri" w:hAnsi="Calibri" w:cs="Calibri"/>
          <w:sz w:val="24"/>
        </w:rPr>
      </w:pPr>
    </w:p>
    <w:p w14:paraId="774EF57B" w14:textId="77777777" w:rsidR="00103486" w:rsidRPr="000A1AA5" w:rsidRDefault="00103486" w:rsidP="00103486">
      <w:pPr>
        <w:rPr>
          <w:rFonts w:ascii="Calibri" w:hAnsi="Calibri" w:cs="Calibri"/>
          <w:sz w:val="24"/>
        </w:rPr>
      </w:pPr>
    </w:p>
    <w:p w14:paraId="57969DA3" w14:textId="2B2C6BD7" w:rsidR="00B75E1D" w:rsidRPr="000A1AA5" w:rsidRDefault="00103486" w:rsidP="00103486">
      <w:pPr>
        <w:tabs>
          <w:tab w:val="left" w:pos="2130"/>
        </w:tabs>
        <w:rPr>
          <w:rFonts w:ascii="Calibri" w:hAnsi="Calibri" w:cs="Calibri"/>
          <w:sz w:val="24"/>
        </w:rPr>
      </w:pPr>
      <w:r w:rsidRPr="000A1AA5">
        <w:rPr>
          <w:rFonts w:ascii="Calibri" w:hAnsi="Calibri" w:cs="Calibri"/>
          <w:sz w:val="24"/>
        </w:rPr>
        <w:tab/>
      </w:r>
    </w:p>
    <w:sectPr w:rsidR="00B75E1D" w:rsidRPr="000A1AA5" w:rsidSect="00A15E59">
      <w:headerReference w:type="even" r:id="rId17"/>
      <w:headerReference w:type="default" r:id="rId18"/>
      <w:footerReference w:type="even" r:id="rId19"/>
      <w:footerReference w:type="default" r:id="rId20"/>
      <w:headerReference w:type="first" r:id="rId21"/>
      <w:footerReference w:type="first" r:id="rId22"/>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635EB" w14:textId="77777777" w:rsidR="001F2580" w:rsidRDefault="001F2580">
      <w:pPr>
        <w:spacing w:after="0" w:line="240" w:lineRule="auto"/>
      </w:pPr>
      <w:r>
        <w:separator/>
      </w:r>
    </w:p>
  </w:endnote>
  <w:endnote w:type="continuationSeparator" w:id="0">
    <w:p w14:paraId="0C326BBC" w14:textId="77777777" w:rsidR="001F2580" w:rsidRDefault="001F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4486" w14:textId="77777777" w:rsidR="005C0FF2" w:rsidRDefault="005C0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7"/>
      <w:gridCol w:w="6073"/>
    </w:tblGrid>
    <w:tr w:rsidR="00A15E59" w:rsidRPr="00CD22C5" w14:paraId="415F401B" w14:textId="77777777" w:rsidTr="007A30FA">
      <w:trPr>
        <w:jc w:val="center"/>
      </w:trPr>
      <w:tc>
        <w:tcPr>
          <w:tcW w:w="3348" w:type="dxa"/>
          <w:vAlign w:val="center"/>
        </w:tcPr>
        <w:p w14:paraId="571BAC0B" w14:textId="7C0D1A9F"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37689C">
            <w:rPr>
              <w:b w:val="0"/>
              <w:sz w:val="16"/>
              <w:szCs w:val="16"/>
            </w:rPr>
            <w:t>Procedures</w:t>
          </w:r>
        </w:p>
      </w:tc>
      <w:tc>
        <w:tcPr>
          <w:tcW w:w="6228" w:type="dxa"/>
          <w:vAlign w:val="center"/>
        </w:tcPr>
        <w:p w14:paraId="5BA418FB" w14:textId="77777777" w:rsidR="00A15E59" w:rsidRPr="009A1B8F" w:rsidRDefault="007D497D" w:rsidP="007D497D">
          <w:pPr>
            <w:pStyle w:val="Footer"/>
            <w:tabs>
              <w:tab w:val="left" w:pos="1260"/>
            </w:tabs>
            <w:jc w:val="right"/>
            <w:rPr>
              <w:sz w:val="16"/>
              <w:szCs w:val="16"/>
            </w:rPr>
          </w:pPr>
          <w:r>
            <w:rPr>
              <w:sz w:val="16"/>
              <w:szCs w:val="16"/>
            </w:rPr>
            <w:t>DISCIPLINARY CHANGE OF PLACEMENT</w:t>
          </w:r>
        </w:p>
      </w:tc>
    </w:tr>
    <w:tr w:rsidR="00A15E59" w:rsidRPr="00CD22C5" w14:paraId="73AF4505" w14:textId="77777777" w:rsidTr="007A30FA">
      <w:trPr>
        <w:jc w:val="center"/>
      </w:trPr>
      <w:tc>
        <w:tcPr>
          <w:tcW w:w="3348" w:type="dxa"/>
          <w:vAlign w:val="center"/>
        </w:tcPr>
        <w:p w14:paraId="7E2B2D5D" w14:textId="3E70AF34"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825E54" w:rsidRPr="00103486">
            <w:rPr>
              <w:b w:val="0"/>
              <w:sz w:val="16"/>
              <w:szCs w:val="16"/>
            </w:rPr>
            <w:t>08/202</w:t>
          </w:r>
          <w:r w:rsidR="002A565B">
            <w:rPr>
              <w:b w:val="0"/>
              <w:sz w:val="16"/>
              <w:szCs w:val="16"/>
            </w:rPr>
            <w:t>5</w:t>
          </w:r>
          <w:bookmarkStart w:id="0" w:name="_GoBack"/>
          <w:bookmarkEnd w:id="0"/>
        </w:p>
      </w:tc>
      <w:tc>
        <w:tcPr>
          <w:tcW w:w="6228" w:type="dxa"/>
          <w:vAlign w:val="center"/>
        </w:tcPr>
        <w:p w14:paraId="597835A8"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100DF5">
            <w:rPr>
              <w:b w:val="0"/>
              <w:noProof/>
              <w:sz w:val="16"/>
              <w:szCs w:val="16"/>
            </w:rPr>
            <w:t>3</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100DF5">
            <w:rPr>
              <w:b w:val="0"/>
              <w:noProof/>
              <w:sz w:val="16"/>
              <w:szCs w:val="16"/>
            </w:rPr>
            <w:t>3</w:t>
          </w:r>
          <w:r w:rsidRPr="00CD22C5">
            <w:rPr>
              <w:b w:val="0"/>
              <w:sz w:val="16"/>
              <w:szCs w:val="16"/>
            </w:rPr>
            <w:fldChar w:fldCharType="end"/>
          </w:r>
        </w:p>
      </w:tc>
    </w:tr>
  </w:tbl>
  <w:p w14:paraId="25F7CC9A"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68CD5402" w14:textId="77777777" w:rsidTr="00CD22C5">
      <w:tc>
        <w:tcPr>
          <w:tcW w:w="4338" w:type="dxa"/>
          <w:vAlign w:val="center"/>
        </w:tcPr>
        <w:p w14:paraId="3C38F340"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6FD8BCBB"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73A8035A" w14:textId="77777777" w:rsidTr="00CD22C5">
      <w:tc>
        <w:tcPr>
          <w:tcW w:w="4338" w:type="dxa"/>
          <w:vAlign w:val="center"/>
        </w:tcPr>
        <w:p w14:paraId="281CB728"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70AB389E"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2857F2">
            <w:rPr>
              <w:b w:val="0"/>
              <w:noProof/>
              <w:sz w:val="16"/>
              <w:szCs w:val="16"/>
            </w:rPr>
            <w:t>3</w:t>
          </w:r>
          <w:r w:rsidRPr="00CD22C5">
            <w:rPr>
              <w:b w:val="0"/>
              <w:sz w:val="16"/>
              <w:szCs w:val="16"/>
            </w:rPr>
            <w:fldChar w:fldCharType="end"/>
          </w:r>
        </w:p>
      </w:tc>
    </w:tr>
  </w:tbl>
  <w:p w14:paraId="0F957A93"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BF315" w14:textId="77777777" w:rsidR="001F2580" w:rsidRDefault="001F2580">
      <w:pPr>
        <w:spacing w:after="0" w:line="240" w:lineRule="auto"/>
      </w:pPr>
      <w:r>
        <w:separator/>
      </w:r>
    </w:p>
  </w:footnote>
  <w:footnote w:type="continuationSeparator" w:id="0">
    <w:p w14:paraId="5B74407E" w14:textId="77777777" w:rsidR="001F2580" w:rsidRDefault="001F2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84143" w14:textId="77777777" w:rsidR="005C0FF2" w:rsidRDefault="005C0F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1B318211"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6D4F6DBB" w14:textId="490D2700" w:rsidR="00A15E59" w:rsidRPr="00A15E59" w:rsidRDefault="00A15E59" w:rsidP="00A15E59">
          <w:pPr>
            <w:pStyle w:val="Header"/>
            <w:spacing w:before="0"/>
            <w:jc w:val="center"/>
            <w:rPr>
              <w:color w:val="0F3966" w:themeColor="accent1"/>
              <w:sz w:val="24"/>
            </w:rPr>
          </w:pPr>
          <w:r w:rsidRPr="00A15E59">
            <w:rPr>
              <w:sz w:val="24"/>
            </w:rPr>
            <w:t xml:space="preserve">OPERATING </w:t>
          </w:r>
          <w:r w:rsidR="0037689C">
            <w:rPr>
              <w:sz w:val="24"/>
            </w:rPr>
            <w:t>PROCEDURES</w:t>
          </w:r>
        </w:p>
      </w:tc>
    </w:tr>
    <w:tr w:rsidR="00A15E59" w:rsidRPr="00A15E59" w14:paraId="19AEB8A6"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555785A4" w14:textId="77777777" w:rsidR="00727C62" w:rsidRPr="00A15E59" w:rsidRDefault="007D497D" w:rsidP="007D497D">
          <w:pPr>
            <w:pStyle w:val="Header"/>
            <w:spacing w:before="0"/>
            <w:jc w:val="center"/>
            <w:rPr>
              <w:sz w:val="24"/>
            </w:rPr>
          </w:pPr>
          <w:r>
            <w:rPr>
              <w:sz w:val="24"/>
            </w:rPr>
            <w:t>DISCIPLINARY CHANGE OF PLACEMENT</w:t>
          </w:r>
        </w:p>
      </w:tc>
    </w:tr>
    <w:tr w:rsidR="00A15E59" w:rsidRPr="00A15E59" w14:paraId="53976C13"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5EEE8A80" w14:textId="560F05BB" w:rsidR="00CD31FA" w:rsidRPr="00A15E59" w:rsidRDefault="00CD31FA" w:rsidP="0017202D">
          <w:pPr>
            <w:pStyle w:val="Header"/>
            <w:spacing w:before="0"/>
            <w:jc w:val="left"/>
          </w:pPr>
          <w:r>
            <w:t>Robertson County Special Services</w:t>
          </w:r>
        </w:p>
      </w:tc>
      <w:tc>
        <w:tcPr>
          <w:tcW w:w="1710" w:type="dxa"/>
          <w:vAlign w:val="center"/>
        </w:tcPr>
        <w:p w14:paraId="0044344F" w14:textId="4AF9CB0B"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731A09A4"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AA474" w14:textId="77777777" w:rsidR="005C0FF2" w:rsidRDefault="005C0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4432BE1"/>
    <w:multiLevelType w:val="multilevel"/>
    <w:tmpl w:val="2CA2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0F5CD3"/>
    <w:multiLevelType w:val="hybridMultilevel"/>
    <w:tmpl w:val="E2E28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B23372"/>
    <w:multiLevelType w:val="multilevel"/>
    <w:tmpl w:val="C416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75B70"/>
    <w:multiLevelType w:val="multilevel"/>
    <w:tmpl w:val="53427D8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409F5FEB"/>
    <w:multiLevelType w:val="multilevel"/>
    <w:tmpl w:val="17E2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B4F33"/>
    <w:multiLevelType w:val="multilevel"/>
    <w:tmpl w:val="41E0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CA7EE5"/>
    <w:multiLevelType w:val="multilevel"/>
    <w:tmpl w:val="D69241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688037F8"/>
    <w:multiLevelType w:val="hybridMultilevel"/>
    <w:tmpl w:val="DD86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17"/>
  </w:num>
  <w:num w:numId="15">
    <w:abstractNumId w:val="16"/>
  </w:num>
  <w:num w:numId="16">
    <w:abstractNumId w:val="11"/>
  </w:num>
  <w:num w:numId="17">
    <w:abstractNumId w:val="12"/>
  </w:num>
  <w:num w:numId="18">
    <w:abstractNumId w:val="13"/>
  </w:num>
  <w:num w:numId="19">
    <w:abstractNumId w:val="16"/>
  </w:num>
  <w:num w:numId="20">
    <w:abstractNumId w:val="9"/>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55C1B"/>
    <w:rsid w:val="000936A9"/>
    <w:rsid w:val="000A1AA5"/>
    <w:rsid w:val="000A7A2E"/>
    <w:rsid w:val="000C0353"/>
    <w:rsid w:val="000C084D"/>
    <w:rsid w:val="000C551A"/>
    <w:rsid w:val="000F01A5"/>
    <w:rsid w:val="00100DF5"/>
    <w:rsid w:val="00103486"/>
    <w:rsid w:val="0010401E"/>
    <w:rsid w:val="00140EB8"/>
    <w:rsid w:val="001511BF"/>
    <w:rsid w:val="0017202D"/>
    <w:rsid w:val="001A272D"/>
    <w:rsid w:val="001E4ECB"/>
    <w:rsid w:val="001F2580"/>
    <w:rsid w:val="001F3FFD"/>
    <w:rsid w:val="002045E8"/>
    <w:rsid w:val="00205D96"/>
    <w:rsid w:val="00221004"/>
    <w:rsid w:val="002219AE"/>
    <w:rsid w:val="00240935"/>
    <w:rsid w:val="00265150"/>
    <w:rsid w:val="00271990"/>
    <w:rsid w:val="0027588A"/>
    <w:rsid w:val="002857F2"/>
    <w:rsid w:val="00287E6A"/>
    <w:rsid w:val="002A565B"/>
    <w:rsid w:val="002B09BE"/>
    <w:rsid w:val="002E2F2F"/>
    <w:rsid w:val="0037689C"/>
    <w:rsid w:val="003920EE"/>
    <w:rsid w:val="003A4259"/>
    <w:rsid w:val="003C0807"/>
    <w:rsid w:val="00426C23"/>
    <w:rsid w:val="00452054"/>
    <w:rsid w:val="00452D0C"/>
    <w:rsid w:val="00460945"/>
    <w:rsid w:val="00462709"/>
    <w:rsid w:val="004A3428"/>
    <w:rsid w:val="004B3A26"/>
    <w:rsid w:val="004D5EF0"/>
    <w:rsid w:val="004E013F"/>
    <w:rsid w:val="004E2A26"/>
    <w:rsid w:val="004F27C1"/>
    <w:rsid w:val="004F452C"/>
    <w:rsid w:val="00502E3C"/>
    <w:rsid w:val="00512E3A"/>
    <w:rsid w:val="0051385F"/>
    <w:rsid w:val="005203FB"/>
    <w:rsid w:val="00543FE7"/>
    <w:rsid w:val="005904BA"/>
    <w:rsid w:val="005C0FF2"/>
    <w:rsid w:val="00663F94"/>
    <w:rsid w:val="0069442C"/>
    <w:rsid w:val="006E04D1"/>
    <w:rsid w:val="006E3F0A"/>
    <w:rsid w:val="00727C62"/>
    <w:rsid w:val="007A30FA"/>
    <w:rsid w:val="007D2FC2"/>
    <w:rsid w:val="007D497D"/>
    <w:rsid w:val="007F25A1"/>
    <w:rsid w:val="00825E54"/>
    <w:rsid w:val="00850B01"/>
    <w:rsid w:val="0087429A"/>
    <w:rsid w:val="00884D94"/>
    <w:rsid w:val="008C7BB4"/>
    <w:rsid w:val="008D200A"/>
    <w:rsid w:val="008E1425"/>
    <w:rsid w:val="008E76CB"/>
    <w:rsid w:val="00903779"/>
    <w:rsid w:val="0090479E"/>
    <w:rsid w:val="00905BC0"/>
    <w:rsid w:val="00924B11"/>
    <w:rsid w:val="009415A3"/>
    <w:rsid w:val="00962988"/>
    <w:rsid w:val="00976E6E"/>
    <w:rsid w:val="009809F5"/>
    <w:rsid w:val="009901E6"/>
    <w:rsid w:val="009916E0"/>
    <w:rsid w:val="009D3A5F"/>
    <w:rsid w:val="009F1876"/>
    <w:rsid w:val="00A15E59"/>
    <w:rsid w:val="00A32E65"/>
    <w:rsid w:val="00AB6763"/>
    <w:rsid w:val="00AD6919"/>
    <w:rsid w:val="00B75E1D"/>
    <w:rsid w:val="00B975BD"/>
    <w:rsid w:val="00BE0C98"/>
    <w:rsid w:val="00BF06FA"/>
    <w:rsid w:val="00C1438E"/>
    <w:rsid w:val="00C16BEB"/>
    <w:rsid w:val="00C24BAB"/>
    <w:rsid w:val="00C2558A"/>
    <w:rsid w:val="00C32704"/>
    <w:rsid w:val="00C72725"/>
    <w:rsid w:val="00C92CFC"/>
    <w:rsid w:val="00C95152"/>
    <w:rsid w:val="00CA3C70"/>
    <w:rsid w:val="00CD22C5"/>
    <w:rsid w:val="00CD31FA"/>
    <w:rsid w:val="00CE5EEE"/>
    <w:rsid w:val="00D45E93"/>
    <w:rsid w:val="00D54A17"/>
    <w:rsid w:val="00D92370"/>
    <w:rsid w:val="00DB231F"/>
    <w:rsid w:val="00DB4BFE"/>
    <w:rsid w:val="00DF5B9C"/>
    <w:rsid w:val="00E00450"/>
    <w:rsid w:val="00E009AB"/>
    <w:rsid w:val="00E164D4"/>
    <w:rsid w:val="00E21132"/>
    <w:rsid w:val="00ED5C01"/>
    <w:rsid w:val="00EE07C5"/>
    <w:rsid w:val="00EE1684"/>
    <w:rsid w:val="00F04CEA"/>
    <w:rsid w:val="00F07321"/>
    <w:rsid w:val="00F11CFF"/>
    <w:rsid w:val="00F90F60"/>
    <w:rsid w:val="00FB3C94"/>
    <w:rsid w:val="00FC1A7B"/>
    <w:rsid w:val="00FC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38CF4"/>
  <w15:docId w15:val="{970405A6-9A35-404B-8F63-B3482A7F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NormalWeb">
    <w:name w:val="Normal (Web)"/>
    <w:basedOn w:val="Normal"/>
    <w:uiPriority w:val="99"/>
    <w:unhideWhenUsed/>
    <w:qFormat/>
    <w:rsid w:val="00C92CFC"/>
    <w:pPr>
      <w:spacing w:before="100" w:beforeAutospacing="1" w:after="100" w:afterAutospacing="1" w:line="240" w:lineRule="auto"/>
    </w:pPr>
    <w:rPr>
      <w:rFonts w:ascii="Times New Roman" w:eastAsia="Times New Roman" w:hAnsi="Times New Roman" w:cs="Times New Roman"/>
      <w:color w:val="auto"/>
      <w:sz w:val="24"/>
    </w:rPr>
  </w:style>
  <w:style w:type="paragraph" w:styleId="ListParagraph">
    <w:name w:val="List Paragraph"/>
    <w:basedOn w:val="Normal"/>
    <w:uiPriority w:val="34"/>
    <w:qFormat/>
    <w:rsid w:val="00AB6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93213">
      <w:bodyDiv w:val="1"/>
      <w:marLeft w:val="0"/>
      <w:marRight w:val="0"/>
      <w:marTop w:val="0"/>
      <w:marBottom w:val="0"/>
      <w:divBdr>
        <w:top w:val="none" w:sz="0" w:space="0" w:color="auto"/>
        <w:left w:val="none" w:sz="0" w:space="0" w:color="auto"/>
        <w:bottom w:val="none" w:sz="0" w:space="0" w:color="auto"/>
        <w:right w:val="none" w:sz="0" w:space="0" w:color="auto"/>
      </w:divBdr>
      <w:divsChild>
        <w:div w:id="1105688952">
          <w:marLeft w:val="0"/>
          <w:marRight w:val="0"/>
          <w:marTop w:val="0"/>
          <w:marBottom w:val="0"/>
          <w:divBdr>
            <w:top w:val="none" w:sz="0" w:space="0" w:color="auto"/>
            <w:left w:val="none" w:sz="0" w:space="0" w:color="auto"/>
            <w:bottom w:val="none" w:sz="0" w:space="0" w:color="auto"/>
            <w:right w:val="none" w:sz="0" w:space="0" w:color="auto"/>
          </w:divBdr>
          <w:divsChild>
            <w:div w:id="13758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84201">
      <w:bodyDiv w:val="1"/>
      <w:marLeft w:val="0"/>
      <w:marRight w:val="0"/>
      <w:marTop w:val="0"/>
      <w:marBottom w:val="0"/>
      <w:divBdr>
        <w:top w:val="none" w:sz="0" w:space="0" w:color="auto"/>
        <w:left w:val="none" w:sz="0" w:space="0" w:color="auto"/>
        <w:bottom w:val="none" w:sz="0" w:space="0" w:color="auto"/>
        <w:right w:val="none" w:sz="0" w:space="0" w:color="auto"/>
      </w:divBdr>
      <w:divsChild>
        <w:div w:id="1145775095">
          <w:marLeft w:val="0"/>
          <w:marRight w:val="0"/>
          <w:marTop w:val="0"/>
          <w:marBottom w:val="0"/>
          <w:divBdr>
            <w:top w:val="none" w:sz="0" w:space="0" w:color="auto"/>
            <w:left w:val="none" w:sz="0" w:space="0" w:color="auto"/>
            <w:bottom w:val="none" w:sz="0" w:space="0" w:color="auto"/>
            <w:right w:val="none" w:sz="0" w:space="0" w:color="auto"/>
          </w:divBdr>
        </w:div>
        <w:div w:id="1413157717">
          <w:marLeft w:val="0"/>
          <w:marRight w:val="0"/>
          <w:marTop w:val="0"/>
          <w:marBottom w:val="0"/>
          <w:divBdr>
            <w:top w:val="none" w:sz="0" w:space="0" w:color="auto"/>
            <w:left w:val="none" w:sz="0" w:space="0" w:color="auto"/>
            <w:bottom w:val="none" w:sz="0" w:space="0" w:color="auto"/>
            <w:right w:val="none" w:sz="0" w:space="0" w:color="auto"/>
          </w:divBdr>
        </w:div>
        <w:div w:id="756631755">
          <w:marLeft w:val="0"/>
          <w:marRight w:val="0"/>
          <w:marTop w:val="0"/>
          <w:marBottom w:val="0"/>
          <w:divBdr>
            <w:top w:val="none" w:sz="0" w:space="0" w:color="auto"/>
            <w:left w:val="none" w:sz="0" w:space="0" w:color="auto"/>
            <w:bottom w:val="none" w:sz="0" w:space="0" w:color="auto"/>
            <w:right w:val="none" w:sz="0" w:space="0" w:color="auto"/>
          </w:divBdr>
        </w:div>
        <w:div w:id="1143472800">
          <w:marLeft w:val="0"/>
          <w:marRight w:val="0"/>
          <w:marTop w:val="0"/>
          <w:marBottom w:val="0"/>
          <w:divBdr>
            <w:top w:val="none" w:sz="0" w:space="0" w:color="auto"/>
            <w:left w:val="none" w:sz="0" w:space="0" w:color="auto"/>
            <w:bottom w:val="none" w:sz="0" w:space="0" w:color="auto"/>
            <w:right w:val="none" w:sz="0" w:space="0" w:color="auto"/>
          </w:divBdr>
        </w:div>
        <w:div w:id="1318000534">
          <w:marLeft w:val="0"/>
          <w:marRight w:val="0"/>
          <w:marTop w:val="0"/>
          <w:marBottom w:val="0"/>
          <w:divBdr>
            <w:top w:val="none" w:sz="0" w:space="0" w:color="auto"/>
            <w:left w:val="none" w:sz="0" w:space="0" w:color="auto"/>
            <w:bottom w:val="none" w:sz="0" w:space="0" w:color="auto"/>
            <w:right w:val="none" w:sz="0" w:space="0" w:color="auto"/>
          </w:divBdr>
        </w:div>
        <w:div w:id="1903716213">
          <w:marLeft w:val="0"/>
          <w:marRight w:val="0"/>
          <w:marTop w:val="0"/>
          <w:marBottom w:val="0"/>
          <w:divBdr>
            <w:top w:val="none" w:sz="0" w:space="0" w:color="auto"/>
            <w:left w:val="none" w:sz="0" w:space="0" w:color="auto"/>
            <w:bottom w:val="none" w:sz="0" w:space="0" w:color="auto"/>
            <w:right w:val="none" w:sz="0" w:space="0" w:color="auto"/>
          </w:divBdr>
        </w:div>
        <w:div w:id="325286214">
          <w:marLeft w:val="0"/>
          <w:marRight w:val="0"/>
          <w:marTop w:val="0"/>
          <w:marBottom w:val="0"/>
          <w:divBdr>
            <w:top w:val="none" w:sz="0" w:space="0" w:color="auto"/>
            <w:left w:val="none" w:sz="0" w:space="0" w:color="auto"/>
            <w:bottom w:val="none" w:sz="0" w:space="0" w:color="auto"/>
            <w:right w:val="none" w:sz="0" w:space="0" w:color="auto"/>
          </w:divBdr>
        </w:div>
        <w:div w:id="425885548">
          <w:marLeft w:val="0"/>
          <w:marRight w:val="0"/>
          <w:marTop w:val="0"/>
          <w:marBottom w:val="0"/>
          <w:divBdr>
            <w:top w:val="none" w:sz="0" w:space="0" w:color="auto"/>
            <w:left w:val="none" w:sz="0" w:space="0" w:color="auto"/>
            <w:bottom w:val="none" w:sz="0" w:space="0" w:color="auto"/>
            <w:right w:val="none" w:sz="0" w:space="0" w:color="auto"/>
          </w:divBdr>
        </w:div>
        <w:div w:id="1882400679">
          <w:marLeft w:val="0"/>
          <w:marRight w:val="0"/>
          <w:marTop w:val="0"/>
          <w:marBottom w:val="0"/>
          <w:divBdr>
            <w:top w:val="none" w:sz="0" w:space="0" w:color="auto"/>
            <w:left w:val="none" w:sz="0" w:space="0" w:color="auto"/>
            <w:bottom w:val="none" w:sz="0" w:space="0" w:color="auto"/>
            <w:right w:val="none" w:sz="0" w:space="0" w:color="auto"/>
          </w:divBdr>
        </w:div>
        <w:div w:id="1044595312">
          <w:marLeft w:val="0"/>
          <w:marRight w:val="0"/>
          <w:marTop w:val="0"/>
          <w:marBottom w:val="0"/>
          <w:divBdr>
            <w:top w:val="none" w:sz="0" w:space="0" w:color="auto"/>
            <w:left w:val="none" w:sz="0" w:space="0" w:color="auto"/>
            <w:bottom w:val="none" w:sz="0" w:space="0" w:color="auto"/>
            <w:right w:val="none" w:sz="0" w:space="0" w:color="auto"/>
          </w:divBdr>
        </w:div>
        <w:div w:id="1562715365">
          <w:marLeft w:val="0"/>
          <w:marRight w:val="0"/>
          <w:marTop w:val="0"/>
          <w:marBottom w:val="0"/>
          <w:divBdr>
            <w:top w:val="none" w:sz="0" w:space="0" w:color="auto"/>
            <w:left w:val="none" w:sz="0" w:space="0" w:color="auto"/>
            <w:bottom w:val="none" w:sz="0" w:space="0" w:color="auto"/>
            <w:right w:val="none" w:sz="0" w:space="0" w:color="auto"/>
          </w:divBdr>
        </w:div>
        <w:div w:id="2030182192">
          <w:marLeft w:val="0"/>
          <w:marRight w:val="0"/>
          <w:marTop w:val="0"/>
          <w:marBottom w:val="0"/>
          <w:divBdr>
            <w:top w:val="none" w:sz="0" w:space="0" w:color="auto"/>
            <w:left w:val="none" w:sz="0" w:space="0" w:color="auto"/>
            <w:bottom w:val="none" w:sz="0" w:space="0" w:color="auto"/>
            <w:right w:val="none" w:sz="0" w:space="0" w:color="auto"/>
          </w:divBdr>
        </w:div>
      </w:divsChild>
    </w:div>
    <w:div w:id="694967044">
      <w:bodyDiv w:val="1"/>
      <w:marLeft w:val="0"/>
      <w:marRight w:val="0"/>
      <w:marTop w:val="0"/>
      <w:marBottom w:val="0"/>
      <w:divBdr>
        <w:top w:val="none" w:sz="0" w:space="0" w:color="auto"/>
        <w:left w:val="none" w:sz="0" w:space="0" w:color="auto"/>
        <w:bottom w:val="none" w:sz="0" w:space="0" w:color="auto"/>
        <w:right w:val="none" w:sz="0" w:space="0" w:color="auto"/>
      </w:divBdr>
    </w:div>
    <w:div w:id="771046164">
      <w:bodyDiv w:val="1"/>
      <w:marLeft w:val="0"/>
      <w:marRight w:val="0"/>
      <w:marTop w:val="0"/>
      <w:marBottom w:val="0"/>
      <w:divBdr>
        <w:top w:val="none" w:sz="0" w:space="0" w:color="auto"/>
        <w:left w:val="none" w:sz="0" w:space="0" w:color="auto"/>
        <w:bottom w:val="none" w:sz="0" w:space="0" w:color="auto"/>
        <w:right w:val="none" w:sz="0" w:space="0" w:color="auto"/>
      </w:divBdr>
      <w:divsChild>
        <w:div w:id="1623458994">
          <w:marLeft w:val="0"/>
          <w:marRight w:val="0"/>
          <w:marTop w:val="0"/>
          <w:marBottom w:val="0"/>
          <w:divBdr>
            <w:top w:val="none" w:sz="0" w:space="0" w:color="auto"/>
            <w:left w:val="none" w:sz="0" w:space="0" w:color="auto"/>
            <w:bottom w:val="none" w:sz="0" w:space="0" w:color="auto"/>
            <w:right w:val="none" w:sz="0" w:space="0" w:color="auto"/>
          </w:divBdr>
          <w:divsChild>
            <w:div w:id="3911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02105">
      <w:bodyDiv w:val="1"/>
      <w:marLeft w:val="0"/>
      <w:marRight w:val="0"/>
      <w:marTop w:val="0"/>
      <w:marBottom w:val="0"/>
      <w:divBdr>
        <w:top w:val="none" w:sz="0" w:space="0" w:color="auto"/>
        <w:left w:val="none" w:sz="0" w:space="0" w:color="auto"/>
        <w:bottom w:val="none" w:sz="0" w:space="0" w:color="auto"/>
        <w:right w:val="none" w:sz="0" w:space="0" w:color="auto"/>
      </w:divBdr>
      <w:divsChild>
        <w:div w:id="1648582327">
          <w:marLeft w:val="0"/>
          <w:marRight w:val="0"/>
          <w:marTop w:val="0"/>
          <w:marBottom w:val="0"/>
          <w:divBdr>
            <w:top w:val="none" w:sz="0" w:space="0" w:color="auto"/>
            <w:left w:val="none" w:sz="0" w:space="0" w:color="auto"/>
            <w:bottom w:val="none" w:sz="0" w:space="0" w:color="auto"/>
            <w:right w:val="none" w:sz="0" w:space="0" w:color="auto"/>
          </w:divBdr>
          <w:divsChild>
            <w:div w:id="2132942539">
              <w:marLeft w:val="0"/>
              <w:marRight w:val="0"/>
              <w:marTop w:val="0"/>
              <w:marBottom w:val="0"/>
              <w:divBdr>
                <w:top w:val="none" w:sz="0" w:space="0" w:color="auto"/>
                <w:left w:val="none" w:sz="0" w:space="0" w:color="auto"/>
                <w:bottom w:val="none" w:sz="0" w:space="0" w:color="auto"/>
                <w:right w:val="none" w:sz="0" w:space="0" w:color="auto"/>
              </w:divBdr>
            </w:div>
          </w:divsChild>
        </w:div>
        <w:div w:id="1462502538">
          <w:marLeft w:val="0"/>
          <w:marRight w:val="0"/>
          <w:marTop w:val="0"/>
          <w:marBottom w:val="0"/>
          <w:divBdr>
            <w:top w:val="none" w:sz="0" w:space="0" w:color="auto"/>
            <w:left w:val="none" w:sz="0" w:space="0" w:color="auto"/>
            <w:bottom w:val="none" w:sz="0" w:space="0" w:color="auto"/>
            <w:right w:val="none" w:sz="0" w:space="0" w:color="auto"/>
          </w:divBdr>
          <w:divsChild>
            <w:div w:id="1164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839">
      <w:bodyDiv w:val="1"/>
      <w:marLeft w:val="0"/>
      <w:marRight w:val="0"/>
      <w:marTop w:val="0"/>
      <w:marBottom w:val="0"/>
      <w:divBdr>
        <w:top w:val="none" w:sz="0" w:space="0" w:color="auto"/>
        <w:left w:val="none" w:sz="0" w:space="0" w:color="auto"/>
        <w:bottom w:val="none" w:sz="0" w:space="0" w:color="auto"/>
        <w:right w:val="none" w:sz="0" w:space="0" w:color="auto"/>
      </w:divBdr>
      <w:divsChild>
        <w:div w:id="1814908388">
          <w:marLeft w:val="0"/>
          <w:marRight w:val="0"/>
          <w:marTop w:val="0"/>
          <w:marBottom w:val="160"/>
          <w:divBdr>
            <w:top w:val="none" w:sz="0" w:space="0" w:color="auto"/>
            <w:left w:val="none" w:sz="0" w:space="0" w:color="auto"/>
            <w:bottom w:val="none" w:sz="0" w:space="0" w:color="auto"/>
            <w:right w:val="none" w:sz="0" w:space="0" w:color="auto"/>
          </w:divBdr>
        </w:div>
      </w:divsChild>
    </w:div>
    <w:div w:id="1307854675">
      <w:bodyDiv w:val="1"/>
      <w:marLeft w:val="0"/>
      <w:marRight w:val="0"/>
      <w:marTop w:val="0"/>
      <w:marBottom w:val="0"/>
      <w:divBdr>
        <w:top w:val="none" w:sz="0" w:space="0" w:color="auto"/>
        <w:left w:val="none" w:sz="0" w:space="0" w:color="auto"/>
        <w:bottom w:val="none" w:sz="0" w:space="0" w:color="auto"/>
        <w:right w:val="none" w:sz="0" w:space="0" w:color="auto"/>
      </w:divBdr>
    </w:div>
    <w:div w:id="1470707454">
      <w:bodyDiv w:val="1"/>
      <w:marLeft w:val="0"/>
      <w:marRight w:val="0"/>
      <w:marTop w:val="0"/>
      <w:marBottom w:val="0"/>
      <w:divBdr>
        <w:top w:val="none" w:sz="0" w:space="0" w:color="auto"/>
        <w:left w:val="none" w:sz="0" w:space="0" w:color="auto"/>
        <w:bottom w:val="none" w:sz="0" w:space="0" w:color="auto"/>
        <w:right w:val="none" w:sz="0" w:space="0" w:color="auto"/>
      </w:divBdr>
    </w:div>
    <w:div w:id="21117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55&amp;DT=G&amp;LID=en" TargetMode="External"/><Relationship Id="rId13" Type="http://schemas.openxmlformats.org/officeDocument/2006/relationships/hyperlink" Target="https://www2.ed.gov/policy/speced/guid/idea/discipline-q-a.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2.ed.gov/policy/speced/guid/idea/discipline-q-a.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ramework.esc18.net/display/Webforms/LandingPag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gov/policy/speced/guid/idea/discipline-q-a.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ea.texas.gov/Academics/Special_Education/Programs_and_Services/State_Guidance/Discipline_and_School_Removals/" TargetMode="External"/><Relationship Id="rId23" Type="http://schemas.openxmlformats.org/officeDocument/2006/relationships/fontTable" Target="fontTable.xml"/><Relationship Id="rId10" Type="http://schemas.openxmlformats.org/officeDocument/2006/relationships/hyperlink" Target="http://www2.ed.gov/policy/speced/guid/idea/memosdcltrs/sarzynski062112transportation2q2012.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dea-b.ed.gov/uploads/OMB_08-0101_Transportation-11-4-09_FINAL.pdf" TargetMode="External"/><Relationship Id="rId14" Type="http://schemas.openxmlformats.org/officeDocument/2006/relationships/hyperlink" Target="https://www2.ed.gov/policy/speced/guid/idea/discipline-q-a.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462AE64-71D3-41EA-A75E-529A1E3A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52</cp:revision>
  <cp:lastPrinted>2023-08-17T21:10:00Z</cp:lastPrinted>
  <dcterms:created xsi:type="dcterms:W3CDTF">2020-09-16T13:53:00Z</dcterms:created>
  <dcterms:modified xsi:type="dcterms:W3CDTF">2025-10-27T14:56:00Z</dcterms:modified>
</cp:coreProperties>
</file>