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5537B" w14:textId="77777777" w:rsidR="002045E8" w:rsidRDefault="002045E8" w:rsidP="002045E8">
      <w:pPr>
        <w:spacing w:after="0" w:line="240" w:lineRule="auto"/>
        <w:rPr>
          <w:szCs w:val="20"/>
        </w:rPr>
      </w:pPr>
    </w:p>
    <w:p w14:paraId="07605F0B"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B77228">
          <w:rPr>
            <w:rStyle w:val="Hyperlink"/>
            <w:color w:val="0000FF"/>
            <w:szCs w:val="20"/>
          </w:rPr>
          <w:t>School Personnel Access to Individualized Education Program</w:t>
        </w:r>
      </w:hyperlink>
      <w:r w:rsidRPr="008E1425">
        <w:rPr>
          <w:color w:val="000000" w:themeColor="text1"/>
          <w:szCs w:val="20"/>
        </w:rPr>
        <w:t xml:space="preserve"> </w:t>
      </w:r>
    </w:p>
    <w:p w14:paraId="172AD5CE"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BE4D54">
        <w:rPr>
          <w:color w:val="000000" w:themeColor="text1"/>
          <w:szCs w:val="20"/>
        </w:rPr>
        <w:t>Records</w:t>
      </w:r>
      <w:r w:rsidR="009415A3">
        <w:rPr>
          <w:color w:val="000099"/>
          <w:szCs w:val="20"/>
        </w:rPr>
        <w:tab/>
      </w:r>
      <w:r w:rsidR="00881740">
        <w:rPr>
          <w:color w:val="000000" w:themeColor="text1"/>
          <w:sz w:val="12"/>
          <w:szCs w:val="12"/>
        </w:rPr>
        <w:t>Template update Oct</w:t>
      </w:r>
      <w:r w:rsidR="009415A3" w:rsidRPr="009415A3">
        <w:rPr>
          <w:color w:val="000000" w:themeColor="text1"/>
          <w:sz w:val="12"/>
          <w:szCs w:val="12"/>
        </w:rPr>
        <w:t xml:space="preserve"> 2016</w:t>
      </w:r>
    </w:p>
    <w:p w14:paraId="61590B23" w14:textId="77777777" w:rsidR="000C551A" w:rsidRPr="009415A3" w:rsidRDefault="000C551A" w:rsidP="00FC4DAA">
      <w:pPr>
        <w:spacing w:after="0" w:line="240" w:lineRule="auto"/>
        <w:rPr>
          <w:color w:val="000000" w:themeColor="text1"/>
        </w:rPr>
      </w:pPr>
    </w:p>
    <w:p w14:paraId="300D2C9C" w14:textId="77777777" w:rsidR="00B77228" w:rsidRPr="00B77228" w:rsidRDefault="00B77228" w:rsidP="00B77228">
      <w:pPr>
        <w:spacing w:after="0" w:line="240" w:lineRule="auto"/>
        <w:jc w:val="both"/>
        <w:rPr>
          <w:rFonts w:eastAsia="Times New Roman" w:cs="Times New Roman"/>
          <w:color w:val="auto"/>
          <w:szCs w:val="20"/>
        </w:rPr>
      </w:pPr>
      <w:r w:rsidRPr="00B77228">
        <w:rPr>
          <w:rFonts w:eastAsia="Times New Roman" w:cs="Times New Roman"/>
          <w:color w:val="auto"/>
          <w:szCs w:val="20"/>
        </w:rPr>
        <w:t>“Section 300.323(d</w:t>
      </w:r>
      <w:r w:rsidRPr="00881740">
        <w:rPr>
          <w:rFonts w:eastAsia="Times New Roman" w:cs="Times New Roman"/>
          <w:color w:val="auto"/>
          <w:szCs w:val="20"/>
        </w:rPr>
        <w:t>)</w:t>
      </w:r>
      <w:r w:rsidR="00881740">
        <w:rPr>
          <w:rFonts w:eastAsia="Times New Roman" w:cs="Times New Roman"/>
          <w:color w:val="auto"/>
          <w:szCs w:val="20"/>
        </w:rPr>
        <w:t> . . . </w:t>
      </w:r>
      <w:r w:rsidRPr="00881740">
        <w:rPr>
          <w:rFonts w:eastAsia="Times New Roman" w:cs="Times New Roman"/>
          <w:color w:val="auto"/>
          <w:szCs w:val="20"/>
        </w:rPr>
        <w:t>requires</w:t>
      </w:r>
      <w:r w:rsidRPr="00B77228">
        <w:rPr>
          <w:rFonts w:eastAsia="Times New Roman" w:cs="Times New Roman"/>
          <w:color w:val="auto"/>
          <w:szCs w:val="20"/>
        </w:rPr>
        <w:t xml:space="preserve"> each public agency to ensure that the child’s </w:t>
      </w:r>
      <w:r w:rsidR="00BA799E">
        <w:rPr>
          <w:rFonts w:eastAsia="Times New Roman" w:cs="Times New Roman"/>
          <w:color w:val="auto"/>
          <w:szCs w:val="20"/>
        </w:rPr>
        <w:t>[</w:t>
      </w:r>
      <w:r w:rsidR="00881740">
        <w:rPr>
          <w:rFonts w:eastAsia="Times New Roman" w:cs="Times New Roman"/>
          <w:color w:val="auto"/>
          <w:szCs w:val="20"/>
        </w:rPr>
        <w:t>i</w:t>
      </w:r>
      <w:r w:rsidR="00BA799E" w:rsidRPr="00BA799E">
        <w:rPr>
          <w:rFonts w:eastAsia="Times New Roman" w:cs="Times New Roman"/>
          <w:color w:val="auto"/>
          <w:szCs w:val="20"/>
        </w:rPr>
        <w:t xml:space="preserve">ndividualized </w:t>
      </w:r>
      <w:r w:rsidR="00881740">
        <w:rPr>
          <w:rFonts w:eastAsia="Times New Roman" w:cs="Times New Roman"/>
          <w:color w:val="auto"/>
          <w:szCs w:val="20"/>
        </w:rPr>
        <w:t>education p</w:t>
      </w:r>
      <w:r w:rsidR="00BA799E" w:rsidRPr="00BA799E">
        <w:rPr>
          <w:rFonts w:eastAsia="Times New Roman" w:cs="Times New Roman"/>
          <w:color w:val="auto"/>
          <w:szCs w:val="20"/>
        </w:rPr>
        <w:t>rogram</w:t>
      </w:r>
      <w:r w:rsidR="00BA799E">
        <w:rPr>
          <w:rFonts w:eastAsia="Times New Roman" w:cs="Times New Roman"/>
          <w:color w:val="auto"/>
          <w:szCs w:val="20"/>
        </w:rPr>
        <w:t xml:space="preserve">] </w:t>
      </w:r>
      <w:r w:rsidRPr="00B77228">
        <w:rPr>
          <w:rFonts w:eastAsia="Times New Roman" w:cs="Times New Roman"/>
          <w:color w:val="auto"/>
          <w:szCs w:val="20"/>
        </w:rPr>
        <w:t>IEP is accessible to each regular education teacher, special education teacher, related services provider and other service provider who is responsible for its implementation, regardless of whether the IEP Team member was present or excused from an IEP Team meeting. How and when the information is shared with the IEP Team member who was excused from the IEP Team meeting is best left to State and local officials to determine.”  71 Fed. Reg. 46677 (August 14, 2006).</w:t>
      </w:r>
    </w:p>
    <w:p w14:paraId="04752FEC" w14:textId="77777777" w:rsidR="00B77228" w:rsidRPr="00B77228" w:rsidRDefault="00B77228" w:rsidP="00B77228">
      <w:pPr>
        <w:spacing w:after="0" w:line="240" w:lineRule="auto"/>
        <w:jc w:val="both"/>
        <w:rPr>
          <w:rFonts w:eastAsia="Times New Roman" w:cs="Times New Roman"/>
          <w:color w:val="auto"/>
          <w:szCs w:val="20"/>
        </w:rPr>
      </w:pPr>
    </w:p>
    <w:p w14:paraId="1EBC1CA5" w14:textId="77777777" w:rsidR="00B77228" w:rsidRPr="00B77228" w:rsidRDefault="00B77228" w:rsidP="00B77228">
      <w:pPr>
        <w:spacing w:after="0" w:line="240" w:lineRule="auto"/>
        <w:jc w:val="both"/>
        <w:rPr>
          <w:rFonts w:eastAsia="Times New Roman" w:cs="Times New Roman"/>
          <w:color w:val="auto"/>
          <w:szCs w:val="20"/>
        </w:rPr>
      </w:pPr>
      <w:r w:rsidRPr="00B77228">
        <w:rPr>
          <w:rFonts w:eastAsia="Times New Roman" w:cs="Times New Roman"/>
          <w:color w:val="auto"/>
          <w:szCs w:val="20"/>
        </w:rPr>
        <w:t xml:space="preserve">“Section 300.323(d) requires that the child’s IEP be accessible to each regular education teacher, special education teacher, related services provider, and any other service provider who is responsible for its implementation. The purpose of this requirement is to ensure that teachers and providers understand their specific responsibilities for implementing an IEP, including any accommodations or supports that may be needed. </w:t>
      </w:r>
      <w:r w:rsidRPr="00881740">
        <w:rPr>
          <w:rFonts w:eastAsia="Times New Roman" w:cs="Times New Roman"/>
          <w:color w:val="auto"/>
          <w:szCs w:val="20"/>
        </w:rPr>
        <w:t>We</w:t>
      </w:r>
      <w:r w:rsidR="00881740" w:rsidRPr="00881740">
        <w:rPr>
          <w:rFonts w:eastAsia="Times New Roman" w:cs="Times New Roman"/>
          <w:color w:val="auto"/>
          <w:szCs w:val="20"/>
        </w:rPr>
        <w:t> . . .</w:t>
      </w:r>
      <w:r w:rsidR="00881740">
        <w:rPr>
          <w:rFonts w:eastAsia="Times New Roman" w:cs="Times New Roman"/>
          <w:color w:val="auto"/>
          <w:szCs w:val="20"/>
        </w:rPr>
        <w:t> </w:t>
      </w:r>
      <w:r w:rsidRPr="00B77228">
        <w:rPr>
          <w:rFonts w:eastAsia="Times New Roman" w:cs="Times New Roman"/>
          <w:color w:val="auto"/>
          <w:szCs w:val="20"/>
        </w:rPr>
        <w:t xml:space="preserve">believe [this requirement] is necessary to ensure proper implementation of the child’s IEP and the provision of </w:t>
      </w:r>
      <w:r w:rsidR="00881740">
        <w:rPr>
          <w:rFonts w:eastAsia="Times New Roman" w:cs="Times New Roman"/>
          <w:color w:val="auto"/>
          <w:szCs w:val="20"/>
        </w:rPr>
        <w:t xml:space="preserve">[free appropriate public education] </w:t>
      </w:r>
      <w:r w:rsidRPr="00B77228">
        <w:rPr>
          <w:rFonts w:eastAsia="Times New Roman" w:cs="Times New Roman"/>
          <w:color w:val="auto"/>
          <w:szCs w:val="20"/>
        </w:rPr>
        <w:t>FAPE to the child. However, the mechanism that the public agency uses to inform each teacher or provider of his or her responsibilities is best left to the discretion of the public agency.”  71 Fed. Reg. 46681 (August 14, 2006).</w:t>
      </w:r>
    </w:p>
    <w:p w14:paraId="31A3AA5A" w14:textId="77777777" w:rsidR="00B77228" w:rsidRPr="00B77228" w:rsidRDefault="00B77228" w:rsidP="00B77228">
      <w:pPr>
        <w:spacing w:after="0" w:line="240" w:lineRule="auto"/>
        <w:jc w:val="both"/>
        <w:rPr>
          <w:rFonts w:eastAsia="Times New Roman" w:cs="Times New Roman"/>
          <w:color w:val="auto"/>
          <w:szCs w:val="20"/>
        </w:rPr>
      </w:pPr>
    </w:p>
    <w:p w14:paraId="6ECB1250" w14:textId="77777777" w:rsidR="00B77228" w:rsidRPr="00B77228" w:rsidRDefault="00B77228" w:rsidP="00B77228">
      <w:pPr>
        <w:spacing w:after="0" w:line="240" w:lineRule="auto"/>
        <w:jc w:val="both"/>
        <w:rPr>
          <w:rFonts w:eastAsia="Times New Roman" w:cs="Times New Roman"/>
          <w:color w:val="auto"/>
          <w:szCs w:val="20"/>
        </w:rPr>
      </w:pPr>
      <w:r w:rsidRPr="00B77228">
        <w:rPr>
          <w:rFonts w:eastAsia="Times New Roman" w:cs="Times New Roman"/>
          <w:color w:val="auto"/>
          <w:szCs w:val="20"/>
        </w:rPr>
        <w:t>“The Act does not require an IEP Team manager as a part of the IEP Team. While having one individual manage the provision of services under the IEP might be a good practice in particular circumstances, we decline to require IEP Team managers for all IEPs because, in many cases, it would be unnecessary. In addition, to ensure that all IEP Team members are aware of their responsibilities regarding the implementation of a child’s IEP, §</w:t>
      </w:r>
      <w:r w:rsidR="00881740">
        <w:rPr>
          <w:rFonts w:eastAsia="Times New Roman" w:cs="Times New Roman"/>
          <w:color w:val="auto"/>
          <w:szCs w:val="20"/>
        </w:rPr>
        <w:t> </w:t>
      </w:r>
      <w:r w:rsidRPr="00B77228">
        <w:rPr>
          <w:rFonts w:eastAsia="Times New Roman" w:cs="Times New Roman"/>
          <w:color w:val="auto"/>
          <w:szCs w:val="20"/>
        </w:rPr>
        <w:t>300.323(d) requires that the child’s IEP be accessible to each regular education teacher, special education teacher, related services provider, and any other service provider who is responsible for its implementation.”</w:t>
      </w:r>
      <w:r w:rsidR="00881740">
        <w:rPr>
          <w:rFonts w:eastAsia="Times New Roman" w:cs="Times New Roman"/>
          <w:color w:val="auto"/>
          <w:szCs w:val="20"/>
        </w:rPr>
        <w:t xml:space="preserve"> </w:t>
      </w:r>
      <w:r w:rsidRPr="00B77228">
        <w:rPr>
          <w:rFonts w:eastAsia="Times New Roman" w:cs="Times New Roman"/>
          <w:color w:val="auto"/>
          <w:szCs w:val="20"/>
        </w:rPr>
        <w:t xml:space="preserve"> 71 Fed. Reg. 46669 (August 14, 2006).</w:t>
      </w:r>
    </w:p>
    <w:p w14:paraId="7F8A7C2C" w14:textId="77777777" w:rsidR="00B77228" w:rsidRPr="00B77228" w:rsidRDefault="00B77228" w:rsidP="00B77228">
      <w:pPr>
        <w:spacing w:after="0" w:line="240" w:lineRule="auto"/>
        <w:jc w:val="both"/>
        <w:rPr>
          <w:rFonts w:eastAsia="Times New Roman" w:cs="Times New Roman"/>
          <w:color w:val="auto"/>
          <w:szCs w:val="20"/>
        </w:rPr>
      </w:pPr>
    </w:p>
    <w:p w14:paraId="7ECAA096" w14:textId="7B44F00A" w:rsidR="004E2A26" w:rsidRPr="004E2A26" w:rsidRDefault="004E2A26" w:rsidP="006E3F0A">
      <w:pPr>
        <w:spacing w:after="0" w:line="240" w:lineRule="auto"/>
        <w:jc w:val="both"/>
        <w:rPr>
          <w:rFonts w:eastAsia="Times New Roman" w:cs="Times New Roman"/>
          <w:color w:val="auto"/>
          <w:szCs w:val="20"/>
        </w:rPr>
      </w:pPr>
      <w:r w:rsidRPr="00BE4D54">
        <w:rPr>
          <w:rFonts w:eastAsia="Times New Roman" w:cs="Times New Roman"/>
          <w:color w:val="auto"/>
          <w:szCs w:val="20"/>
        </w:rPr>
        <w:t>Throu</w:t>
      </w:r>
      <w:r w:rsidRPr="004E2A26">
        <w:rPr>
          <w:rFonts w:eastAsia="Times New Roman" w:cs="Times New Roman"/>
          <w:color w:val="auto"/>
          <w:szCs w:val="20"/>
        </w:rPr>
        <w:t xml:space="preserve">gh the implementation of the </w:t>
      </w:r>
      <w:r w:rsidR="00DA0800" w:rsidRPr="00DA0800">
        <w:rPr>
          <w:rFonts w:eastAsia="Times New Roman" w:cs="Times New Roman"/>
          <w:color w:val="auto"/>
          <w:szCs w:val="20"/>
        </w:rPr>
        <w:t>member district</w:t>
      </w:r>
      <w:r w:rsidRPr="004E2A26">
        <w:rPr>
          <w:rFonts w:eastAsia="Times New Roman" w:cs="Times New Roman"/>
          <w:color w:val="auto"/>
          <w:szCs w:val="20"/>
        </w:rPr>
        <w:t xml:space="preserve"> policies and procedures as outlined in the </w:t>
      </w:r>
      <w:hyperlink r:id="rId9"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 </w:t>
      </w:r>
      <w:r w:rsidR="00DA0800" w:rsidRPr="00DA0800">
        <w:rPr>
          <w:rFonts w:eastAsia="Times New Roman" w:cs="Times New Roman"/>
          <w:color w:val="auto"/>
          <w:szCs w:val="20"/>
        </w:rPr>
        <w:t>member district</w:t>
      </w:r>
      <w:r w:rsidRPr="004E2A26">
        <w:rPr>
          <w:rFonts w:eastAsia="Times New Roman" w:cs="Times New Roman"/>
          <w:color w:val="auto"/>
          <w:szCs w:val="20"/>
        </w:rPr>
        <w:t xml:space="preserve"> ensures </w:t>
      </w:r>
      <w:r w:rsidR="00B77228" w:rsidRPr="00B77228">
        <w:rPr>
          <w:rFonts w:eastAsia="Times New Roman" w:cs="Times New Roman"/>
          <w:color w:val="auto"/>
          <w:szCs w:val="20"/>
        </w:rPr>
        <w:t xml:space="preserve">that school personnel are provided access to the IEP in conformance with </w:t>
      </w:r>
      <w:r w:rsidR="00881740" w:rsidRPr="00881740">
        <w:rPr>
          <w:rFonts w:eastAsia="Times New Roman" w:cs="Times New Roman"/>
          <w:color w:val="auto"/>
          <w:szCs w:val="20"/>
        </w:rPr>
        <w:t>Family Educational Rights and Privacy Act</w:t>
      </w:r>
      <w:r w:rsidR="00881740">
        <w:rPr>
          <w:rFonts w:eastAsia="Times New Roman" w:cs="Times New Roman"/>
          <w:color w:val="auto"/>
          <w:szCs w:val="20"/>
        </w:rPr>
        <w:t xml:space="preserve"> (</w:t>
      </w:r>
      <w:r w:rsidR="00B77228" w:rsidRPr="00B77228">
        <w:rPr>
          <w:rFonts w:eastAsia="Times New Roman" w:cs="Times New Roman"/>
          <w:color w:val="auto"/>
          <w:szCs w:val="20"/>
        </w:rPr>
        <w:t>FERPA</w:t>
      </w:r>
      <w:r w:rsidR="00881740">
        <w:rPr>
          <w:rFonts w:eastAsia="Times New Roman" w:cs="Times New Roman"/>
          <w:color w:val="auto"/>
          <w:szCs w:val="20"/>
        </w:rPr>
        <w:t>)</w:t>
      </w:r>
      <w:r w:rsidR="00B77228" w:rsidRPr="00B77228">
        <w:rPr>
          <w:rFonts w:eastAsia="Times New Roman" w:cs="Times New Roman"/>
          <w:color w:val="auto"/>
          <w:szCs w:val="20"/>
        </w:rPr>
        <w:t xml:space="preserve"> and as required by the </w:t>
      </w:r>
      <w:r w:rsidR="00881740" w:rsidRPr="00881740">
        <w:rPr>
          <w:rFonts w:eastAsia="Times New Roman" w:cs="Times New Roman"/>
          <w:color w:val="auto"/>
          <w:szCs w:val="20"/>
        </w:rPr>
        <w:t>Individuals with Disabilities Education Act</w:t>
      </w:r>
      <w:r w:rsidR="00881740">
        <w:rPr>
          <w:rFonts w:eastAsia="Times New Roman" w:cs="Times New Roman"/>
          <w:color w:val="auto"/>
          <w:szCs w:val="20"/>
        </w:rPr>
        <w:t xml:space="preserve"> (</w:t>
      </w:r>
      <w:r w:rsidR="00B77228" w:rsidRPr="00B77228">
        <w:rPr>
          <w:rFonts w:eastAsia="Times New Roman" w:cs="Times New Roman"/>
          <w:color w:val="auto"/>
          <w:szCs w:val="20"/>
        </w:rPr>
        <w:t>IDEA</w:t>
      </w:r>
      <w:r w:rsidR="00881740">
        <w:rPr>
          <w:rFonts w:eastAsia="Times New Roman" w:cs="Times New Roman"/>
          <w:color w:val="auto"/>
          <w:szCs w:val="20"/>
        </w:rPr>
        <w:t>)</w:t>
      </w:r>
      <w:r w:rsidR="00B77228" w:rsidRPr="00B77228">
        <w:rPr>
          <w:rFonts w:eastAsia="Times New Roman" w:cs="Times New Roman"/>
          <w:color w:val="auto"/>
          <w:szCs w:val="20"/>
        </w:rPr>
        <w:t xml:space="preserve"> and its accompanying federal regulations, state statutes and regulations</w:t>
      </w:r>
      <w:r w:rsidRPr="004E2A26">
        <w:rPr>
          <w:rFonts w:eastAsia="Times New Roman" w:cs="Times New Roman"/>
          <w:color w:val="auto"/>
          <w:szCs w:val="20"/>
        </w:rPr>
        <w:t>.</w:t>
      </w:r>
    </w:p>
    <w:p w14:paraId="3E7F9D64" w14:textId="77777777" w:rsidR="00E21132" w:rsidRPr="002045E8" w:rsidRDefault="00E21132" w:rsidP="006E3F0A">
      <w:pPr>
        <w:spacing w:after="0" w:line="240" w:lineRule="auto"/>
        <w:jc w:val="both"/>
        <w:rPr>
          <w:rFonts w:eastAsia="Times New Roman" w:cs="Times New Roman"/>
          <w:color w:val="auto"/>
          <w:szCs w:val="20"/>
        </w:rPr>
      </w:pPr>
    </w:p>
    <w:p w14:paraId="40C5EBC1" w14:textId="77777777" w:rsidR="00DB231F" w:rsidRDefault="00C02AF6" w:rsidP="009415A3">
      <w:pPr>
        <w:spacing w:after="0" w:line="240" w:lineRule="auto"/>
        <w:rPr>
          <w:szCs w:val="20"/>
        </w:rPr>
      </w:pPr>
      <w:r>
        <w:rPr>
          <w:szCs w:val="20"/>
        </w:rPr>
        <w:pict w14:anchorId="217B67EA">
          <v:rect id="_x0000_i1025" style="width:468pt;height:3pt" o:hralign="center" o:hrstd="t" o:hrnoshade="t" o:hr="t" fillcolor="#0f3966 [3204]" stroked="f"/>
        </w:pict>
      </w:r>
    </w:p>
    <w:p w14:paraId="4D9CA668" w14:textId="77777777" w:rsidR="00B818D3" w:rsidRPr="003518F9" w:rsidRDefault="00B818D3" w:rsidP="006E506F">
      <w:pPr>
        <w:spacing w:after="0" w:line="240" w:lineRule="auto"/>
        <w:rPr>
          <w:color w:val="auto"/>
        </w:rPr>
      </w:pPr>
      <w:r w:rsidRPr="003518F9">
        <w:rPr>
          <w:color w:val="auto"/>
        </w:rPr>
        <w:t xml:space="preserve">Opportunity for General Education Teachers to Request Assistance: </w:t>
      </w:r>
    </w:p>
    <w:p w14:paraId="1D093A45" w14:textId="2A8208A6" w:rsidR="00B818D3" w:rsidRPr="003518F9" w:rsidRDefault="00B818D3" w:rsidP="006E506F">
      <w:pPr>
        <w:spacing w:after="0" w:line="240" w:lineRule="auto"/>
        <w:rPr>
          <w:color w:val="auto"/>
        </w:rPr>
      </w:pPr>
      <w:r w:rsidRPr="003518F9">
        <w:rPr>
          <w:color w:val="auto"/>
        </w:rPr>
        <w:t>The campus administrator or designee will identify the student's</w:t>
      </w:r>
      <w:r w:rsidR="00E8434F">
        <w:rPr>
          <w:color w:val="auto"/>
        </w:rPr>
        <w:t xml:space="preserve"> special education teacher</w:t>
      </w:r>
      <w:r w:rsidRPr="003518F9">
        <w:rPr>
          <w:color w:val="auto"/>
        </w:rPr>
        <w:t xml:space="preserve"> as the professional charged with providing information and assistance to general education teachers instructing the student. The special education teacher will carry out the following responsibilities in this area.</w:t>
      </w:r>
    </w:p>
    <w:p w14:paraId="407A0D41" w14:textId="6D51A6F9" w:rsidR="00B818D3" w:rsidRPr="00E8434F" w:rsidRDefault="00B818D3" w:rsidP="00E8434F">
      <w:pPr>
        <w:pStyle w:val="ListParagraph"/>
        <w:numPr>
          <w:ilvl w:val="0"/>
          <w:numId w:val="19"/>
        </w:numPr>
        <w:spacing w:after="0" w:line="240" w:lineRule="auto"/>
        <w:rPr>
          <w:color w:val="auto"/>
        </w:rPr>
      </w:pPr>
      <w:r w:rsidRPr="00E8434F">
        <w:rPr>
          <w:color w:val="auto"/>
        </w:rPr>
        <w:t xml:space="preserve">Provide relevant sections of the IEP such as goals and objectives and accommodations to all teachers working with the student. </w:t>
      </w:r>
    </w:p>
    <w:p w14:paraId="3AA04A05" w14:textId="00780500" w:rsidR="00B818D3" w:rsidRPr="00E8434F" w:rsidRDefault="00B818D3" w:rsidP="00E8434F">
      <w:pPr>
        <w:pStyle w:val="ListParagraph"/>
        <w:numPr>
          <w:ilvl w:val="0"/>
          <w:numId w:val="19"/>
        </w:numPr>
        <w:spacing w:after="0" w:line="240" w:lineRule="auto"/>
        <w:rPr>
          <w:color w:val="auto"/>
        </w:rPr>
      </w:pPr>
      <w:r w:rsidRPr="00E8434F">
        <w:rPr>
          <w:color w:val="auto"/>
        </w:rPr>
        <w:t>Of</w:t>
      </w:r>
      <w:r w:rsidR="00ED684A" w:rsidRPr="00E8434F">
        <w:rPr>
          <w:color w:val="auto"/>
        </w:rPr>
        <w:t>f</w:t>
      </w:r>
      <w:r w:rsidRPr="00E8434F">
        <w:rPr>
          <w:color w:val="auto"/>
        </w:rPr>
        <w:t xml:space="preserve">er to provide consultation and clarification of the student's program through meetings during a planning time or before/after school. Such consultation might include: discuss grading, homework; clarify student abilities and needs based on </w:t>
      </w:r>
      <w:r w:rsidRPr="00E8434F">
        <w:rPr>
          <w:color w:val="auto"/>
        </w:rPr>
        <w:lastRenderedPageBreak/>
        <w:t xml:space="preserve">evaluation; discuss test accommodations for the teacher to use; or to suggest a behavioral strategy that may work for the student or review the behavioral intervention plan. Support meetings with general educators should be documented in a contact log maintained by the special education teacher. </w:t>
      </w:r>
    </w:p>
    <w:p w14:paraId="091D6423" w14:textId="244B1EF8" w:rsidR="00B818D3" w:rsidRPr="00E8434F" w:rsidRDefault="00B818D3" w:rsidP="00E8434F">
      <w:pPr>
        <w:pStyle w:val="ListParagraph"/>
        <w:numPr>
          <w:ilvl w:val="0"/>
          <w:numId w:val="19"/>
        </w:numPr>
        <w:spacing w:after="0" w:line="240" w:lineRule="auto"/>
        <w:rPr>
          <w:color w:val="auto"/>
        </w:rPr>
      </w:pPr>
      <w:r w:rsidRPr="00E8434F">
        <w:rPr>
          <w:color w:val="auto"/>
        </w:rPr>
        <w:t xml:space="preserve">Should the general education teacher request support in working with the student or in reviewing the IEP the special education teacher will document the consultation in the electronic notes section of the special education management system. </w:t>
      </w:r>
    </w:p>
    <w:p w14:paraId="11A614E4" w14:textId="57AE6C06" w:rsidR="00B818D3" w:rsidRPr="00E8434F" w:rsidRDefault="00B818D3" w:rsidP="00E8434F">
      <w:pPr>
        <w:pStyle w:val="ListParagraph"/>
        <w:numPr>
          <w:ilvl w:val="0"/>
          <w:numId w:val="19"/>
        </w:numPr>
        <w:spacing w:after="0" w:line="240" w:lineRule="auto"/>
        <w:rPr>
          <w:color w:val="auto"/>
        </w:rPr>
      </w:pPr>
      <w:r w:rsidRPr="00E8434F">
        <w:rPr>
          <w:color w:val="auto"/>
        </w:rPr>
        <w:t xml:space="preserve">General education teachers working with a student may request an IEP meeting should the consultation provided not resolve any issues or concerns. This request will be submitted to the campus principal. </w:t>
      </w:r>
    </w:p>
    <w:p w14:paraId="34E5804C" w14:textId="587FC5DE" w:rsidR="00B818D3" w:rsidRPr="003518F9" w:rsidRDefault="00B818D3" w:rsidP="006E506F">
      <w:pPr>
        <w:spacing w:after="0" w:line="240" w:lineRule="auto"/>
        <w:rPr>
          <w:color w:val="auto"/>
        </w:rPr>
      </w:pPr>
      <w:r w:rsidRPr="003518F9">
        <w:rPr>
          <w:color w:val="auto"/>
        </w:rPr>
        <w:t xml:space="preserve">Opportunity to Provide Input to the ARD </w:t>
      </w:r>
      <w:r w:rsidR="00514C6C" w:rsidRPr="003518F9">
        <w:rPr>
          <w:color w:val="auto"/>
        </w:rPr>
        <w:t>C</w:t>
      </w:r>
      <w:r w:rsidRPr="003518F9">
        <w:rPr>
          <w:color w:val="auto"/>
        </w:rPr>
        <w:t>ommittee:</w:t>
      </w:r>
    </w:p>
    <w:p w14:paraId="66E513D2" w14:textId="77777777" w:rsidR="00E8434F" w:rsidRDefault="00B818D3" w:rsidP="006E506F">
      <w:pPr>
        <w:spacing w:after="0" w:line="240" w:lineRule="auto"/>
        <w:rPr>
          <w:color w:val="auto"/>
        </w:rPr>
      </w:pPr>
      <w:r w:rsidRPr="003518F9">
        <w:rPr>
          <w:color w:val="auto"/>
        </w:rPr>
        <w:t xml:space="preserve">The general education teacher will be provided an opportunity to provide input to the IEP of students they serve. Documentation will be maintained that teacher input forms were provided by special education or that consultation was held with general educators regarding student progress. General education and special education teachers may </w:t>
      </w:r>
      <w:r w:rsidR="003518F9" w:rsidRPr="003518F9">
        <w:rPr>
          <w:color w:val="auto"/>
        </w:rPr>
        <w:t>collaborate;</w:t>
      </w:r>
      <w:r w:rsidRPr="003518F9">
        <w:rPr>
          <w:color w:val="auto"/>
        </w:rPr>
        <w:t xml:space="preserve"> however, the special education teacher MUST send out the ARD/IEP committee teacher input form to all the student’s teachers prior to: </w:t>
      </w:r>
    </w:p>
    <w:p w14:paraId="2908C14F" w14:textId="7A4B3BF4" w:rsidR="00E8434F" w:rsidRPr="00E8434F" w:rsidRDefault="00B818D3" w:rsidP="00E8434F">
      <w:pPr>
        <w:pStyle w:val="ListParagraph"/>
        <w:numPr>
          <w:ilvl w:val="0"/>
          <w:numId w:val="18"/>
        </w:numPr>
        <w:spacing w:after="0" w:line="240" w:lineRule="auto"/>
        <w:rPr>
          <w:color w:val="auto"/>
        </w:rPr>
      </w:pPr>
      <w:r w:rsidRPr="00E8434F">
        <w:rPr>
          <w:color w:val="auto"/>
        </w:rPr>
        <w:t xml:space="preserve">an initial ARD/IEP committee meeting, </w:t>
      </w:r>
    </w:p>
    <w:p w14:paraId="4AACF7C5" w14:textId="2B610987" w:rsidR="00E8434F" w:rsidRPr="00E8434F" w:rsidRDefault="00B818D3" w:rsidP="00E8434F">
      <w:pPr>
        <w:pStyle w:val="ListParagraph"/>
        <w:numPr>
          <w:ilvl w:val="0"/>
          <w:numId w:val="18"/>
        </w:numPr>
        <w:spacing w:after="0" w:line="240" w:lineRule="auto"/>
        <w:rPr>
          <w:color w:val="auto"/>
        </w:rPr>
      </w:pPr>
      <w:r w:rsidRPr="00E8434F">
        <w:rPr>
          <w:color w:val="auto"/>
        </w:rPr>
        <w:t xml:space="preserve">an ARD/IEP meeting to consider existing evaluation data / reevaluation, </w:t>
      </w:r>
    </w:p>
    <w:p w14:paraId="618190EA" w14:textId="2137257E" w:rsidR="00E8434F" w:rsidRPr="00E8434F" w:rsidRDefault="00B818D3" w:rsidP="00E8434F">
      <w:pPr>
        <w:pStyle w:val="ListParagraph"/>
        <w:numPr>
          <w:ilvl w:val="0"/>
          <w:numId w:val="18"/>
        </w:numPr>
        <w:spacing w:after="0" w:line="240" w:lineRule="auto"/>
        <w:rPr>
          <w:color w:val="auto"/>
        </w:rPr>
      </w:pPr>
      <w:r w:rsidRPr="00E8434F">
        <w:rPr>
          <w:color w:val="auto"/>
        </w:rPr>
        <w:t xml:space="preserve">annual review ARD/IEP meeting, or </w:t>
      </w:r>
    </w:p>
    <w:p w14:paraId="01DFCB25" w14:textId="4ECC9B74" w:rsidR="00B818D3" w:rsidRPr="00E8434F" w:rsidRDefault="00B818D3" w:rsidP="00E8434F">
      <w:pPr>
        <w:pStyle w:val="ListParagraph"/>
        <w:numPr>
          <w:ilvl w:val="0"/>
          <w:numId w:val="18"/>
        </w:numPr>
        <w:spacing w:after="0" w:line="240" w:lineRule="auto"/>
        <w:rPr>
          <w:color w:val="auto"/>
        </w:rPr>
      </w:pPr>
      <w:r w:rsidRPr="00E8434F">
        <w:rPr>
          <w:color w:val="auto"/>
        </w:rPr>
        <w:t xml:space="preserve">an ARD/IEP meeting considering other areas such as behavior, failures, </w:t>
      </w:r>
      <w:r w:rsidR="003518F9" w:rsidRPr="00E8434F">
        <w:rPr>
          <w:color w:val="auto"/>
        </w:rPr>
        <w:t>etc...</w:t>
      </w:r>
      <w:r w:rsidRPr="00E8434F">
        <w:rPr>
          <w:color w:val="auto"/>
        </w:rPr>
        <w:t xml:space="preserve"> </w:t>
      </w:r>
    </w:p>
    <w:p w14:paraId="6B432714" w14:textId="73523136" w:rsidR="00B818D3" w:rsidRPr="003518F9" w:rsidRDefault="00B818D3" w:rsidP="006E506F">
      <w:pPr>
        <w:spacing w:after="0" w:line="240" w:lineRule="auto"/>
        <w:rPr>
          <w:color w:val="auto"/>
        </w:rPr>
      </w:pPr>
      <w:r w:rsidRPr="003518F9">
        <w:rPr>
          <w:color w:val="auto"/>
        </w:rPr>
        <w:t xml:space="preserve">Process for Submitting Requests for Further Consideration of Student’s IEP - General Education Teacher: </w:t>
      </w:r>
    </w:p>
    <w:p w14:paraId="6FE2CB67" w14:textId="10AFB236" w:rsidR="00DA0800" w:rsidRDefault="00B818D3" w:rsidP="006E506F">
      <w:pPr>
        <w:spacing w:after="0" w:line="240" w:lineRule="auto"/>
        <w:rPr>
          <w:color w:val="auto"/>
        </w:rPr>
      </w:pPr>
      <w:r w:rsidRPr="003518F9">
        <w:rPr>
          <w:color w:val="auto"/>
        </w:rPr>
        <w:t xml:space="preserve">General education teachers working with a student may request an IEP meeting should the consultation provided not resolve any issues or concerns. This request will be submitted to the campus principal. The principal may attempt to resolve concerns by involving other </w:t>
      </w:r>
      <w:r w:rsidR="00953A6B" w:rsidRPr="003518F9">
        <w:rPr>
          <w:color w:val="auto"/>
        </w:rPr>
        <w:t>staff</w:t>
      </w:r>
      <w:r w:rsidRPr="003518F9">
        <w:rPr>
          <w:color w:val="auto"/>
        </w:rPr>
        <w:t xml:space="preserve"> such as the diagnostician/LSSP, related services staff or staff with behavioral expertise, depending upon the nature of the concern. An ARD/IEP committee meeting may be requested by principal at any time</w:t>
      </w:r>
      <w:r w:rsidR="006F6534">
        <w:rPr>
          <w:color w:val="auto"/>
        </w:rPr>
        <w:t>.</w:t>
      </w:r>
    </w:p>
    <w:p w14:paraId="3F546BBA" w14:textId="24B59B8F" w:rsidR="006F6534" w:rsidRDefault="006F6534" w:rsidP="006E506F">
      <w:pPr>
        <w:spacing w:after="0" w:line="240" w:lineRule="auto"/>
        <w:rPr>
          <w:rFonts w:eastAsia="Times New Roman" w:cs="Times New Roman"/>
          <w:color w:val="auto"/>
          <w:szCs w:val="20"/>
        </w:rPr>
      </w:pPr>
    </w:p>
    <w:p w14:paraId="58EB50EB" w14:textId="6EC93A02" w:rsidR="006F6534" w:rsidRPr="006B7DB5" w:rsidRDefault="006F6534" w:rsidP="006B7DB5">
      <w:pPr>
        <w:shd w:val="clear" w:color="auto" w:fill="FFFFFF"/>
        <w:spacing w:after="0" w:line="240" w:lineRule="auto"/>
        <w:rPr>
          <w:rFonts w:ascii="Calibri" w:hAnsi="Calibri" w:cs="Calibri"/>
          <w:b/>
          <w:color w:val="auto"/>
          <w:sz w:val="24"/>
        </w:rPr>
      </w:pPr>
      <w:r w:rsidRPr="00B81CA9">
        <w:rPr>
          <w:rFonts w:ascii="Calibri" w:eastAsia="Times New Roman" w:hAnsi="Calibri" w:cs="Calibri"/>
          <w:i/>
          <w:iCs/>
          <w:color w:val="0000FF"/>
          <w:sz w:val="24"/>
          <w:shd w:val="clear" w:color="auto" w:fill="FFFFFF"/>
        </w:rPr>
        <w:t> </w:t>
      </w:r>
      <w:r w:rsidRPr="00B81CA9">
        <w:rPr>
          <w:rFonts w:ascii="Calibri" w:hAnsi="Calibri" w:cs="Calibri"/>
          <w:b/>
          <w:bCs/>
          <w:color w:val="auto"/>
          <w:sz w:val="24"/>
        </w:rPr>
        <w:t>S</w:t>
      </w:r>
      <w:r w:rsidR="00CC0625">
        <w:rPr>
          <w:rFonts w:ascii="Calibri" w:hAnsi="Calibri" w:cs="Calibri"/>
          <w:b/>
          <w:bCs/>
          <w:color w:val="auto"/>
          <w:sz w:val="24"/>
        </w:rPr>
        <w:t>taff Responsible</w:t>
      </w:r>
      <w:r w:rsidRPr="00B81CA9">
        <w:rPr>
          <w:rFonts w:ascii="Calibri" w:hAnsi="Calibri" w:cs="Calibri"/>
          <w:b/>
          <w:color w:val="auto"/>
          <w:sz w:val="24"/>
        </w:rPr>
        <w:t xml:space="preserve">:  </w:t>
      </w:r>
      <w:r w:rsidRPr="00B81CA9">
        <w:rPr>
          <w:rFonts w:ascii="Calibri" w:hAnsi="Calibri" w:cs="Calibri"/>
          <w:color w:val="auto"/>
          <w:sz w:val="24"/>
        </w:rPr>
        <w:t xml:space="preserve">Diagnostician/LSSP, Principal, General Education Teacher, Special Education Teacher, Related Service Staff, Speech Language Pathologist </w:t>
      </w:r>
    </w:p>
    <w:p w14:paraId="568C2449" w14:textId="77777777" w:rsidR="006F6534" w:rsidRPr="00B81CA9" w:rsidRDefault="006F6534" w:rsidP="006F6534">
      <w:pPr>
        <w:spacing w:after="0" w:line="240" w:lineRule="auto"/>
        <w:jc w:val="both"/>
        <w:rPr>
          <w:rFonts w:ascii="Calibri" w:hAnsi="Calibri" w:cs="Calibri"/>
          <w:color w:val="auto"/>
          <w:sz w:val="24"/>
        </w:rPr>
      </w:pPr>
    </w:p>
    <w:p w14:paraId="5958D7FD" w14:textId="00DE700E" w:rsidR="006F6534" w:rsidRPr="00B81CA9" w:rsidRDefault="006F6534" w:rsidP="002434B9">
      <w:pPr>
        <w:spacing w:after="0" w:line="240" w:lineRule="auto"/>
        <w:jc w:val="both"/>
        <w:rPr>
          <w:rFonts w:ascii="Calibri" w:hAnsi="Calibri" w:cs="Calibri"/>
          <w:b/>
          <w:color w:val="auto"/>
          <w:sz w:val="24"/>
        </w:rPr>
      </w:pPr>
      <w:r w:rsidRPr="00B81CA9">
        <w:rPr>
          <w:rFonts w:ascii="Calibri" w:hAnsi="Calibri" w:cs="Calibri"/>
          <w:b/>
          <w:color w:val="auto"/>
          <w:sz w:val="24"/>
        </w:rPr>
        <w:t>T</w:t>
      </w:r>
      <w:r w:rsidR="00CC0625">
        <w:rPr>
          <w:rFonts w:ascii="Calibri" w:hAnsi="Calibri" w:cs="Calibri"/>
          <w:b/>
          <w:color w:val="auto"/>
          <w:sz w:val="24"/>
        </w:rPr>
        <w:t>imelines</w:t>
      </w:r>
      <w:r w:rsidRPr="00B81CA9">
        <w:rPr>
          <w:rFonts w:ascii="Calibri" w:hAnsi="Calibri" w:cs="Calibri"/>
          <w:b/>
          <w:color w:val="auto"/>
          <w:sz w:val="24"/>
        </w:rPr>
        <w:t>:</w:t>
      </w:r>
    </w:p>
    <w:p w14:paraId="001ED22B" w14:textId="2B428ECB" w:rsidR="006F6534" w:rsidRPr="00C536BF" w:rsidRDefault="00C536BF" w:rsidP="006F6534">
      <w:pPr>
        <w:pStyle w:val="ListParagraph"/>
        <w:numPr>
          <w:ilvl w:val="0"/>
          <w:numId w:val="20"/>
        </w:numPr>
        <w:spacing w:after="120" w:line="240" w:lineRule="auto"/>
        <w:jc w:val="both"/>
        <w:rPr>
          <w:rFonts w:ascii="Calibri" w:hAnsi="Calibri" w:cs="Calibri"/>
          <w:color w:val="auto"/>
          <w:sz w:val="24"/>
        </w:rPr>
      </w:pPr>
      <w:r>
        <w:rPr>
          <w:rFonts w:ascii="Calibri" w:hAnsi="Calibri" w:cs="Calibri"/>
          <w:color w:val="auto"/>
          <w:sz w:val="24"/>
        </w:rPr>
        <w:t>Distribution of ARD paperwork to GE teachers after ARD Committee meetings</w:t>
      </w:r>
    </w:p>
    <w:p w14:paraId="60DFC0CE" w14:textId="2FE45BC2" w:rsidR="00C536BF" w:rsidRPr="00B81CA9" w:rsidRDefault="00C536BF" w:rsidP="006F6534">
      <w:pPr>
        <w:pStyle w:val="ListParagraph"/>
        <w:numPr>
          <w:ilvl w:val="0"/>
          <w:numId w:val="20"/>
        </w:numPr>
        <w:spacing w:after="120" w:line="240" w:lineRule="auto"/>
        <w:jc w:val="both"/>
        <w:rPr>
          <w:rFonts w:ascii="Calibri" w:hAnsi="Calibri" w:cs="Calibri"/>
          <w:color w:val="auto"/>
          <w:sz w:val="24"/>
        </w:rPr>
      </w:pPr>
      <w:r>
        <w:rPr>
          <w:rFonts w:ascii="Calibri" w:hAnsi="Calibri" w:cs="Calibri"/>
          <w:color w:val="auto"/>
          <w:sz w:val="24"/>
        </w:rPr>
        <w:t xml:space="preserve">Training at least annually </w:t>
      </w:r>
    </w:p>
    <w:p w14:paraId="39715971" w14:textId="77777777" w:rsidR="006F6534" w:rsidRPr="00B81CA9" w:rsidRDefault="006F6534" w:rsidP="006F6534">
      <w:pPr>
        <w:pStyle w:val="ListParagraph"/>
        <w:spacing w:after="120" w:line="240" w:lineRule="auto"/>
        <w:ind w:left="1152"/>
        <w:jc w:val="both"/>
        <w:rPr>
          <w:rFonts w:ascii="Calibri" w:hAnsi="Calibri" w:cs="Calibri"/>
          <w:color w:val="auto"/>
          <w:sz w:val="24"/>
        </w:rPr>
      </w:pPr>
    </w:p>
    <w:p w14:paraId="4C812921" w14:textId="37C134E5" w:rsidR="006F6534" w:rsidRPr="00B81CA9" w:rsidRDefault="006F6534" w:rsidP="002434B9">
      <w:pPr>
        <w:spacing w:after="0" w:line="240" w:lineRule="auto"/>
        <w:jc w:val="both"/>
        <w:rPr>
          <w:rFonts w:ascii="Calibri" w:hAnsi="Calibri" w:cs="Calibri"/>
          <w:color w:val="auto"/>
          <w:sz w:val="24"/>
        </w:rPr>
      </w:pPr>
      <w:r w:rsidRPr="00B81CA9">
        <w:rPr>
          <w:rFonts w:ascii="Calibri" w:hAnsi="Calibri" w:cs="Calibri"/>
          <w:b/>
          <w:color w:val="auto"/>
          <w:sz w:val="24"/>
        </w:rPr>
        <w:t>E</w:t>
      </w:r>
      <w:r w:rsidR="00CC0625">
        <w:rPr>
          <w:rFonts w:ascii="Calibri" w:hAnsi="Calibri" w:cs="Calibri"/>
          <w:b/>
          <w:color w:val="auto"/>
          <w:sz w:val="24"/>
        </w:rPr>
        <w:t>vidence of Practice</w:t>
      </w:r>
      <w:r w:rsidRPr="00B81CA9">
        <w:rPr>
          <w:rFonts w:ascii="Calibri" w:hAnsi="Calibri" w:cs="Calibri"/>
          <w:b/>
          <w:color w:val="auto"/>
          <w:sz w:val="24"/>
        </w:rPr>
        <w:t xml:space="preserve">: </w:t>
      </w:r>
    </w:p>
    <w:p w14:paraId="1213C07E" w14:textId="77777777" w:rsidR="006F6534" w:rsidRPr="00B81CA9" w:rsidRDefault="006F6534" w:rsidP="006F6534">
      <w:pPr>
        <w:pStyle w:val="ListParagraph"/>
        <w:numPr>
          <w:ilvl w:val="0"/>
          <w:numId w:val="20"/>
        </w:numPr>
        <w:spacing w:after="120" w:line="240" w:lineRule="auto"/>
        <w:jc w:val="both"/>
        <w:rPr>
          <w:rFonts w:ascii="Calibri" w:hAnsi="Calibri" w:cs="Calibri"/>
          <w:color w:val="auto"/>
          <w:sz w:val="24"/>
        </w:rPr>
      </w:pPr>
      <w:r w:rsidRPr="00B81CA9">
        <w:rPr>
          <w:rFonts w:ascii="Calibri" w:hAnsi="Calibri" w:cs="Calibri"/>
          <w:color w:val="auto"/>
          <w:sz w:val="24"/>
        </w:rPr>
        <w:t>Training artifacts (presentation handouts, sign-in sheets, etc.)</w:t>
      </w:r>
    </w:p>
    <w:p w14:paraId="1ACC4BA9" w14:textId="77777777" w:rsidR="006F6534" w:rsidRPr="00C6168A" w:rsidRDefault="006F6534" w:rsidP="006F6534">
      <w:pPr>
        <w:pStyle w:val="ListParagraph"/>
        <w:numPr>
          <w:ilvl w:val="0"/>
          <w:numId w:val="20"/>
        </w:numPr>
        <w:spacing w:after="120" w:line="240" w:lineRule="auto"/>
        <w:jc w:val="both"/>
        <w:rPr>
          <w:rFonts w:ascii="Calibri" w:hAnsi="Calibri" w:cs="Calibri"/>
          <w:color w:val="auto"/>
          <w:sz w:val="24"/>
        </w:rPr>
      </w:pPr>
      <w:r w:rsidRPr="00C6168A">
        <w:rPr>
          <w:rFonts w:ascii="Calibri" w:hAnsi="Calibri" w:cs="Calibri"/>
          <w:color w:val="auto"/>
          <w:sz w:val="24"/>
        </w:rPr>
        <w:t>Forms or checklists used in IEP implementation (including software)</w:t>
      </w:r>
    </w:p>
    <w:p w14:paraId="2A7F5A7A" w14:textId="63B3B7F6" w:rsidR="006F6534" w:rsidRPr="00C6168A" w:rsidRDefault="00B64C1D" w:rsidP="006F6534">
      <w:pPr>
        <w:pStyle w:val="ListParagraph"/>
        <w:numPr>
          <w:ilvl w:val="0"/>
          <w:numId w:val="20"/>
        </w:numPr>
        <w:spacing w:after="0" w:line="240" w:lineRule="auto"/>
        <w:jc w:val="both"/>
        <w:rPr>
          <w:rFonts w:ascii="Calibri" w:hAnsi="Calibri" w:cs="Calibri"/>
          <w:color w:val="auto"/>
          <w:sz w:val="24"/>
        </w:rPr>
      </w:pPr>
      <w:r>
        <w:rPr>
          <w:rFonts w:ascii="Calibri" w:hAnsi="Calibri" w:cs="Calibri"/>
          <w:color w:val="auto"/>
          <w:sz w:val="24"/>
        </w:rPr>
        <w:t xml:space="preserve">Signed receipt of ARD/IEP paperwork </w:t>
      </w:r>
    </w:p>
    <w:p w14:paraId="72BECA1E" w14:textId="77777777" w:rsidR="006F6534" w:rsidRPr="00E95853" w:rsidRDefault="006F6534" w:rsidP="006F6534">
      <w:pPr>
        <w:spacing w:after="0" w:line="240" w:lineRule="auto"/>
        <w:rPr>
          <w:rFonts w:ascii="Calibri" w:hAnsi="Calibri" w:cs="Calibri"/>
          <w:color w:val="000000"/>
          <w:sz w:val="24"/>
        </w:rPr>
      </w:pPr>
    </w:p>
    <w:p w14:paraId="661D8062" w14:textId="77777777" w:rsidR="006F6534" w:rsidRPr="003518F9" w:rsidRDefault="006F6534" w:rsidP="006E506F">
      <w:pPr>
        <w:spacing w:after="0" w:line="240" w:lineRule="auto"/>
        <w:rPr>
          <w:rFonts w:eastAsia="Times New Roman" w:cs="Times New Roman"/>
          <w:color w:val="auto"/>
          <w:szCs w:val="20"/>
        </w:rPr>
      </w:pPr>
    </w:p>
    <w:sectPr w:rsidR="006F6534" w:rsidRPr="003518F9" w:rsidSect="00A15E59">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ADF9B" w14:textId="77777777" w:rsidR="00C02AF6" w:rsidRDefault="00C02AF6">
      <w:pPr>
        <w:spacing w:after="0" w:line="240" w:lineRule="auto"/>
      </w:pPr>
      <w:r>
        <w:separator/>
      </w:r>
    </w:p>
  </w:endnote>
  <w:endnote w:type="continuationSeparator" w:id="0">
    <w:p w14:paraId="2BFD177F" w14:textId="77777777" w:rsidR="00C02AF6" w:rsidRDefault="00C02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BCCE3" w14:textId="77777777" w:rsidR="00CA1C12" w:rsidRDefault="00CA1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5"/>
      <w:gridCol w:w="6075"/>
    </w:tblGrid>
    <w:tr w:rsidR="00A15E59" w:rsidRPr="00CD22C5" w14:paraId="1E1091DE" w14:textId="77777777" w:rsidTr="007A30FA">
      <w:trPr>
        <w:jc w:val="center"/>
      </w:trPr>
      <w:tc>
        <w:tcPr>
          <w:tcW w:w="3348" w:type="dxa"/>
          <w:vAlign w:val="center"/>
        </w:tcPr>
        <w:p w14:paraId="33483AA8" w14:textId="1AD127BD"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6E506F">
            <w:rPr>
              <w:b w:val="0"/>
              <w:sz w:val="16"/>
              <w:szCs w:val="16"/>
            </w:rPr>
            <w:t>Procedures</w:t>
          </w:r>
        </w:p>
      </w:tc>
      <w:tc>
        <w:tcPr>
          <w:tcW w:w="6228" w:type="dxa"/>
          <w:vAlign w:val="center"/>
        </w:tcPr>
        <w:p w14:paraId="74FF1C77" w14:textId="77777777" w:rsidR="00B77228" w:rsidRDefault="00B77228" w:rsidP="00B77228">
          <w:pPr>
            <w:pStyle w:val="Footer"/>
            <w:tabs>
              <w:tab w:val="left" w:pos="1260"/>
            </w:tabs>
            <w:jc w:val="right"/>
            <w:rPr>
              <w:sz w:val="16"/>
              <w:szCs w:val="16"/>
            </w:rPr>
          </w:pPr>
          <w:r>
            <w:rPr>
              <w:sz w:val="16"/>
              <w:szCs w:val="16"/>
            </w:rPr>
            <w:t xml:space="preserve">SCHOOL PERSONNEL ACCESS TO </w:t>
          </w:r>
        </w:p>
        <w:p w14:paraId="79F3EE79" w14:textId="77777777" w:rsidR="00A15E59" w:rsidRPr="009A1B8F" w:rsidRDefault="00B77228" w:rsidP="00B77228">
          <w:pPr>
            <w:pStyle w:val="Footer"/>
            <w:tabs>
              <w:tab w:val="left" w:pos="1260"/>
            </w:tabs>
            <w:jc w:val="right"/>
            <w:rPr>
              <w:sz w:val="16"/>
              <w:szCs w:val="16"/>
            </w:rPr>
          </w:pPr>
          <w:r>
            <w:rPr>
              <w:sz w:val="16"/>
              <w:szCs w:val="16"/>
            </w:rPr>
            <w:t>INDIVIDUALIZED EDUCATION PROGRAM</w:t>
          </w:r>
        </w:p>
      </w:tc>
    </w:tr>
    <w:tr w:rsidR="00A15E59" w:rsidRPr="00CD22C5" w14:paraId="1267556A" w14:textId="77777777" w:rsidTr="007A30FA">
      <w:trPr>
        <w:jc w:val="center"/>
      </w:trPr>
      <w:tc>
        <w:tcPr>
          <w:tcW w:w="3348" w:type="dxa"/>
          <w:vAlign w:val="center"/>
        </w:tcPr>
        <w:p w14:paraId="7CB8B980" w14:textId="1646B166"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953A6B" w:rsidRPr="00953A6B">
            <w:rPr>
              <w:b w:val="0"/>
              <w:sz w:val="16"/>
              <w:szCs w:val="16"/>
            </w:rPr>
            <w:t>08/202</w:t>
          </w:r>
          <w:r w:rsidR="00CA1C12">
            <w:rPr>
              <w:b w:val="0"/>
              <w:sz w:val="16"/>
              <w:szCs w:val="16"/>
            </w:rPr>
            <w:t>5</w:t>
          </w:r>
          <w:bookmarkStart w:id="0" w:name="_GoBack"/>
          <w:bookmarkEnd w:id="0"/>
        </w:p>
      </w:tc>
      <w:tc>
        <w:tcPr>
          <w:tcW w:w="6228" w:type="dxa"/>
          <w:vAlign w:val="center"/>
        </w:tcPr>
        <w:p w14:paraId="55B16B1F"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881740">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81740">
            <w:rPr>
              <w:b w:val="0"/>
              <w:noProof/>
              <w:sz w:val="16"/>
              <w:szCs w:val="16"/>
            </w:rPr>
            <w:t>2</w:t>
          </w:r>
          <w:r w:rsidRPr="00CD22C5">
            <w:rPr>
              <w:b w:val="0"/>
              <w:sz w:val="16"/>
              <w:szCs w:val="16"/>
            </w:rPr>
            <w:fldChar w:fldCharType="end"/>
          </w:r>
        </w:p>
      </w:tc>
    </w:tr>
  </w:tbl>
  <w:p w14:paraId="21446C1F"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76605032" w14:textId="77777777" w:rsidTr="00CD22C5">
      <w:tc>
        <w:tcPr>
          <w:tcW w:w="4338" w:type="dxa"/>
          <w:vAlign w:val="center"/>
        </w:tcPr>
        <w:p w14:paraId="117ED9EE"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4A7B4704"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46CBCB66" w14:textId="77777777" w:rsidTr="00CD22C5">
      <w:tc>
        <w:tcPr>
          <w:tcW w:w="4338" w:type="dxa"/>
          <w:vAlign w:val="center"/>
        </w:tcPr>
        <w:p w14:paraId="67F19602"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3A14B0B4"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B77228">
            <w:rPr>
              <w:b w:val="0"/>
              <w:noProof/>
              <w:sz w:val="16"/>
              <w:szCs w:val="16"/>
            </w:rPr>
            <w:t>2</w:t>
          </w:r>
          <w:r w:rsidRPr="00CD22C5">
            <w:rPr>
              <w:b w:val="0"/>
              <w:sz w:val="16"/>
              <w:szCs w:val="16"/>
            </w:rPr>
            <w:fldChar w:fldCharType="end"/>
          </w:r>
        </w:p>
      </w:tc>
    </w:tr>
  </w:tbl>
  <w:p w14:paraId="1346D203"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515E1" w14:textId="77777777" w:rsidR="00C02AF6" w:rsidRDefault="00C02AF6">
      <w:pPr>
        <w:spacing w:after="0" w:line="240" w:lineRule="auto"/>
      </w:pPr>
      <w:r>
        <w:separator/>
      </w:r>
    </w:p>
  </w:footnote>
  <w:footnote w:type="continuationSeparator" w:id="0">
    <w:p w14:paraId="6145FBEA" w14:textId="77777777" w:rsidR="00C02AF6" w:rsidRDefault="00C02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A2D0" w14:textId="77777777" w:rsidR="00CA1C12" w:rsidRDefault="00CA1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1AC1AAAE"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5D2620B5"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6E506F">
            <w:rPr>
              <w:sz w:val="24"/>
            </w:rPr>
            <w:t>PROCEDURES</w:t>
          </w:r>
        </w:p>
      </w:tc>
    </w:tr>
    <w:tr w:rsidR="00A15E59" w:rsidRPr="00A15E59" w14:paraId="443369CD"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12BD9068" w14:textId="42857F3F" w:rsidR="00B77228" w:rsidRDefault="00B77228" w:rsidP="00B77228">
          <w:pPr>
            <w:pStyle w:val="Header"/>
            <w:spacing w:before="0"/>
            <w:jc w:val="center"/>
            <w:rPr>
              <w:sz w:val="24"/>
            </w:rPr>
          </w:pPr>
          <w:r>
            <w:rPr>
              <w:sz w:val="24"/>
            </w:rPr>
            <w:t>SCHOOL PERSONNEL A</w:t>
          </w:r>
          <w:r w:rsidR="0067200E">
            <w:rPr>
              <w:sz w:val="24"/>
            </w:rPr>
            <w:t>ND THE</w:t>
          </w:r>
        </w:p>
        <w:p w14:paraId="0D59AC4B" w14:textId="77777777" w:rsidR="00727C62" w:rsidRPr="00A15E59" w:rsidRDefault="00B77228" w:rsidP="00B77228">
          <w:pPr>
            <w:pStyle w:val="Header"/>
            <w:spacing w:before="0"/>
            <w:jc w:val="center"/>
            <w:rPr>
              <w:sz w:val="24"/>
            </w:rPr>
          </w:pPr>
          <w:r>
            <w:rPr>
              <w:sz w:val="24"/>
            </w:rPr>
            <w:t>INDIVIDUALIZED EDUCATION PROGRAM</w:t>
          </w:r>
        </w:p>
      </w:tc>
    </w:tr>
    <w:tr w:rsidR="00A15E59" w:rsidRPr="00A15E59" w14:paraId="1FF9AB4F"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3D56E98C" w14:textId="05D1F95A" w:rsidR="00A15E59" w:rsidRDefault="00A15E59" w:rsidP="0017202D">
          <w:pPr>
            <w:pStyle w:val="Header"/>
            <w:spacing w:before="0"/>
            <w:jc w:val="left"/>
            <w:rPr>
              <w:b w:val="0"/>
            </w:rPr>
          </w:pPr>
        </w:p>
        <w:p w14:paraId="036EABED" w14:textId="717047C7" w:rsidR="00CC0625" w:rsidRPr="00A15E59" w:rsidRDefault="00CC0625" w:rsidP="0017202D">
          <w:pPr>
            <w:pStyle w:val="Header"/>
            <w:spacing w:before="0"/>
            <w:jc w:val="left"/>
          </w:pPr>
          <w:r>
            <w:t>Robertson County Special Services</w:t>
          </w:r>
        </w:p>
      </w:tc>
      <w:tc>
        <w:tcPr>
          <w:tcW w:w="1710" w:type="dxa"/>
          <w:vAlign w:val="center"/>
        </w:tcPr>
        <w:p w14:paraId="47C65D64" w14:textId="6357B235"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482DB158"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78290" w14:textId="77777777" w:rsidR="00CA1C12" w:rsidRDefault="00CA1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76D44"/>
    <w:multiLevelType w:val="hybridMultilevel"/>
    <w:tmpl w:val="34E8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75E95"/>
    <w:multiLevelType w:val="hybridMultilevel"/>
    <w:tmpl w:val="1764DF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07E6952"/>
    <w:multiLevelType w:val="hybridMultilevel"/>
    <w:tmpl w:val="B2E4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6"/>
  </w:num>
  <w:num w:numId="15">
    <w:abstractNumId w:val="13"/>
  </w:num>
  <w:num w:numId="16">
    <w:abstractNumId w:val="11"/>
  </w:num>
  <w:num w:numId="17">
    <w:abstractNumId w:val="9"/>
  </w:num>
  <w:num w:numId="18">
    <w:abstractNumId w:val="12"/>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C0074"/>
    <w:rsid w:val="000C084D"/>
    <w:rsid w:val="000C551A"/>
    <w:rsid w:val="0010401E"/>
    <w:rsid w:val="00140EB8"/>
    <w:rsid w:val="0017202D"/>
    <w:rsid w:val="001C6AC8"/>
    <w:rsid w:val="001E4ECB"/>
    <w:rsid w:val="002045E8"/>
    <w:rsid w:val="002434B9"/>
    <w:rsid w:val="00271990"/>
    <w:rsid w:val="00287E6A"/>
    <w:rsid w:val="002B7AC0"/>
    <w:rsid w:val="002E52FF"/>
    <w:rsid w:val="003518F9"/>
    <w:rsid w:val="003920EE"/>
    <w:rsid w:val="00426C23"/>
    <w:rsid w:val="00452D0C"/>
    <w:rsid w:val="00462709"/>
    <w:rsid w:val="004B54FC"/>
    <w:rsid w:val="004E2A26"/>
    <w:rsid w:val="004F27C1"/>
    <w:rsid w:val="004F452C"/>
    <w:rsid w:val="00512E3A"/>
    <w:rsid w:val="00514C6C"/>
    <w:rsid w:val="005A4EED"/>
    <w:rsid w:val="0067200E"/>
    <w:rsid w:val="00675408"/>
    <w:rsid w:val="006B7DB5"/>
    <w:rsid w:val="006E3F0A"/>
    <w:rsid w:val="006E506F"/>
    <w:rsid w:val="006F6534"/>
    <w:rsid w:val="00727C62"/>
    <w:rsid w:val="007A30FA"/>
    <w:rsid w:val="007D5D41"/>
    <w:rsid w:val="00830238"/>
    <w:rsid w:val="00850B01"/>
    <w:rsid w:val="00881740"/>
    <w:rsid w:val="00884D94"/>
    <w:rsid w:val="008E1425"/>
    <w:rsid w:val="00924B11"/>
    <w:rsid w:val="009415A3"/>
    <w:rsid w:val="00953A6B"/>
    <w:rsid w:val="00962988"/>
    <w:rsid w:val="00976E6E"/>
    <w:rsid w:val="00A15E59"/>
    <w:rsid w:val="00A946A0"/>
    <w:rsid w:val="00AF4B0B"/>
    <w:rsid w:val="00B64C1D"/>
    <w:rsid w:val="00B77228"/>
    <w:rsid w:val="00B818D3"/>
    <w:rsid w:val="00BA799E"/>
    <w:rsid w:val="00BE4D54"/>
    <w:rsid w:val="00BF06FA"/>
    <w:rsid w:val="00C02AF6"/>
    <w:rsid w:val="00C24BAB"/>
    <w:rsid w:val="00C2558A"/>
    <w:rsid w:val="00C536BF"/>
    <w:rsid w:val="00C75F8C"/>
    <w:rsid w:val="00CA1C12"/>
    <w:rsid w:val="00CC0625"/>
    <w:rsid w:val="00CD22C5"/>
    <w:rsid w:val="00CE5EEE"/>
    <w:rsid w:val="00D45E93"/>
    <w:rsid w:val="00D54A17"/>
    <w:rsid w:val="00DA0800"/>
    <w:rsid w:val="00DB231F"/>
    <w:rsid w:val="00DF5B9C"/>
    <w:rsid w:val="00E00450"/>
    <w:rsid w:val="00E009AB"/>
    <w:rsid w:val="00E164D4"/>
    <w:rsid w:val="00E21132"/>
    <w:rsid w:val="00E44192"/>
    <w:rsid w:val="00E8434F"/>
    <w:rsid w:val="00ED5C01"/>
    <w:rsid w:val="00ED684A"/>
    <w:rsid w:val="00EE1684"/>
    <w:rsid w:val="00F04CEA"/>
    <w:rsid w:val="00F11CFF"/>
    <w:rsid w:val="00F90F60"/>
    <w:rsid w:val="00FC0829"/>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3836E"/>
  <w15:docId w15:val="{759A7830-2C59-4A3E-B4C5-61408BDC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E84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0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211&amp;DT=G&amp;LID=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ramework.esc18.net/display/Webforms/LandingPage.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FC329C-CC24-4E8E-B1ED-565E5B3D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29</cp:revision>
  <cp:lastPrinted>2016-03-01T22:06:00Z</cp:lastPrinted>
  <dcterms:created xsi:type="dcterms:W3CDTF">2021-11-01T16:47:00Z</dcterms:created>
  <dcterms:modified xsi:type="dcterms:W3CDTF">2025-10-27T15:05:00Z</dcterms:modified>
</cp:coreProperties>
</file>